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55" w:rsidRPr="00B11536" w:rsidRDefault="00C7452C" w:rsidP="00B11536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</w:rPr>
        <w:t xml:space="preserve">Дыга </w:t>
      </w:r>
      <w:r w:rsidR="00C65255" w:rsidRPr="00B11536">
        <w:rPr>
          <w:rFonts w:ascii="Times New Roman" w:hAnsi="Times New Roman"/>
          <w:b/>
          <w:sz w:val="28"/>
          <w:szCs w:val="28"/>
        </w:rPr>
        <w:t xml:space="preserve">Павел Владимирович, магистрант факультета 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</w:rPr>
        <w:t>Прикладной политологии НИУ ВШЭ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</w:rPr>
        <w:t>Политические символы 2.0</w:t>
      </w:r>
    </w:p>
    <w:p w:rsidR="00C65255" w:rsidRPr="00183A03" w:rsidRDefault="00C65255" w:rsidP="00B1153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  <w:lang w:val="en-US"/>
        </w:rPr>
        <w:t>Politicalsymbols</w:t>
      </w:r>
      <w:r w:rsidRPr="00183A03">
        <w:rPr>
          <w:rFonts w:ascii="Times New Roman" w:hAnsi="Times New Roman"/>
          <w:b/>
          <w:sz w:val="28"/>
          <w:szCs w:val="28"/>
        </w:rPr>
        <w:t xml:space="preserve"> 2.0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</w:rPr>
        <w:t>Аннотация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В статье приводится попытка определить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ключевы</w:t>
      </w:r>
      <w:r>
        <w:rPr>
          <w:rFonts w:ascii="Times New Roman" w:hAnsi="Times New Roman"/>
          <w:sz w:val="28"/>
          <w:szCs w:val="28"/>
        </w:rPr>
        <w:t xml:space="preserve">е особенности </w:t>
      </w:r>
      <w:r w:rsidRPr="00B11536">
        <w:rPr>
          <w:rFonts w:ascii="Times New Roman" w:hAnsi="Times New Roman"/>
          <w:sz w:val="28"/>
          <w:szCs w:val="28"/>
        </w:rPr>
        <w:t>конституирования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символов как особого вида контента в сети Интернет.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</w:rPr>
        <w:t>Ключевые слова:</w:t>
      </w:r>
      <w:r w:rsidRPr="00B11536">
        <w:rPr>
          <w:rFonts w:ascii="Times New Roman" w:hAnsi="Times New Roman"/>
          <w:sz w:val="28"/>
          <w:szCs w:val="28"/>
        </w:rPr>
        <w:t xml:space="preserve"> политический символ, символический капитал, Интернет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11536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1536">
        <w:rPr>
          <w:rFonts w:ascii="Times New Roman" w:hAnsi="Times New Roman"/>
          <w:sz w:val="28"/>
          <w:szCs w:val="28"/>
          <w:lang w:val="en-US"/>
        </w:rPr>
        <w:t>The paper presents an attempt to identify the key features of symbols constitution as a special kind of content on the Internet.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1536">
        <w:rPr>
          <w:rFonts w:ascii="Times New Roman" w:hAnsi="Times New Roman"/>
          <w:b/>
          <w:sz w:val="28"/>
          <w:szCs w:val="28"/>
          <w:lang w:val="en-US"/>
        </w:rPr>
        <w:t>Keywords:</w:t>
      </w:r>
      <w:r w:rsidRPr="00B11536">
        <w:rPr>
          <w:rFonts w:ascii="Times New Roman" w:hAnsi="Times New Roman"/>
          <w:sz w:val="28"/>
          <w:szCs w:val="28"/>
          <w:lang w:val="en-US"/>
        </w:rPr>
        <w:t xml:space="preserve"> political symbol, symbolic capital, Internet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65255" w:rsidRPr="00B11536" w:rsidRDefault="00C65255" w:rsidP="00D66E5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Согласно докладу ИНСОР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1"/>
      </w:r>
      <w:r w:rsidRPr="00B11536">
        <w:rPr>
          <w:rFonts w:ascii="Times New Roman" w:hAnsi="Times New Roman"/>
          <w:sz w:val="28"/>
          <w:szCs w:val="28"/>
        </w:rPr>
        <w:t>, процесс раскрепощения российского общества в исторической перспективе необратим, что ис</w:t>
      </w:r>
      <w:r w:rsidRPr="00B11536">
        <w:rPr>
          <w:rFonts w:ascii="Times New Roman" w:hAnsi="Times New Roman"/>
          <w:sz w:val="28"/>
          <w:szCs w:val="28"/>
        </w:rPr>
        <w:softHyphen/>
        <w:t>ключает «построение» народа на решение модернизационных задач политиче</w:t>
      </w:r>
      <w:r w:rsidRPr="00B11536">
        <w:rPr>
          <w:rFonts w:ascii="Times New Roman" w:hAnsi="Times New Roman"/>
          <w:sz w:val="28"/>
          <w:szCs w:val="28"/>
        </w:rPr>
        <w:softHyphen/>
        <w:t xml:space="preserve">ским зажимом и дисциплинарными техниками. В постиндустриальный период, в условиях, когда общественная жизнь на всех ее уровнях становится в высокой степени рефлексивной, и как следствие, значительно более гетерогенной и индивидуализированной, возросла проблема выстраивания новых, нетривиальных форм коммуникации между Властью и Обществом. Естественно, в данных условиях </w:t>
      </w:r>
      <w:r>
        <w:rPr>
          <w:rFonts w:ascii="Times New Roman" w:hAnsi="Times New Roman"/>
          <w:sz w:val="28"/>
          <w:szCs w:val="28"/>
        </w:rPr>
        <w:t>возрастает</w:t>
      </w:r>
      <w:r w:rsidRPr="00B11536">
        <w:rPr>
          <w:rFonts w:ascii="Times New Roman" w:hAnsi="Times New Roman"/>
          <w:sz w:val="28"/>
          <w:szCs w:val="28"/>
        </w:rPr>
        <w:t xml:space="preserve"> актуальность </w:t>
      </w:r>
      <w:r>
        <w:rPr>
          <w:rFonts w:ascii="Times New Roman" w:hAnsi="Times New Roman"/>
          <w:sz w:val="28"/>
          <w:szCs w:val="28"/>
        </w:rPr>
        <w:t xml:space="preserve">вопроса </w:t>
      </w:r>
      <w:r w:rsidRPr="00B11536">
        <w:rPr>
          <w:rFonts w:ascii="Times New Roman" w:hAnsi="Times New Roman"/>
          <w:sz w:val="28"/>
          <w:szCs w:val="28"/>
        </w:rPr>
        <w:lastRenderedPageBreak/>
        <w:t>легитимации политической власти, как феномена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1536">
        <w:rPr>
          <w:rFonts w:ascii="Times New Roman" w:hAnsi="Times New Roman"/>
          <w:sz w:val="28"/>
          <w:szCs w:val="28"/>
        </w:rPr>
        <w:t>требующего качественно других механизмов</w:t>
      </w:r>
      <w:r>
        <w:rPr>
          <w:rFonts w:ascii="Times New Roman" w:hAnsi="Times New Roman"/>
          <w:sz w:val="28"/>
          <w:szCs w:val="28"/>
        </w:rPr>
        <w:t xml:space="preserve"> в рамках современного контекста.</w:t>
      </w:r>
    </w:p>
    <w:p w:rsidR="00C65255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 xml:space="preserve">Это, не в последнюю очередь связано с распространением новых видов коммуникационных технологий, в частности расширением охвата сети Интернет и ресурсов этой сети, позволяющее существенно минимизировать издержки передачи и трансляции информации. </w:t>
      </w:r>
    </w:p>
    <w:p w:rsidR="00C65255" w:rsidRPr="00B11536" w:rsidRDefault="00C65255" w:rsidP="00B1153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Несмотря на то, что охват сети Интернет постоянно увеличивается и Россия по данному показателю в абсолютных цифрах занимает первое место в Европе</w:t>
      </w:r>
      <w:r>
        <w:rPr>
          <w:rFonts w:ascii="Times New Roman" w:hAnsi="Times New Roman"/>
          <w:sz w:val="28"/>
          <w:szCs w:val="28"/>
        </w:rPr>
        <w:t>. Доля</w:t>
      </w:r>
      <w:r w:rsidRPr="00B11536">
        <w:rPr>
          <w:rFonts w:ascii="Times New Roman" w:hAnsi="Times New Roman"/>
          <w:sz w:val="28"/>
          <w:szCs w:val="28"/>
        </w:rPr>
        <w:t xml:space="preserve"> аудитории</w:t>
      </w:r>
      <w:r>
        <w:rPr>
          <w:rFonts w:ascii="Times New Roman" w:hAnsi="Times New Roman"/>
          <w:sz w:val="28"/>
          <w:szCs w:val="28"/>
        </w:rPr>
        <w:t>, которая пользуется Интернетом хотя бы раз в месяц</w:t>
      </w:r>
      <w:r w:rsidRPr="00B1153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более 64</w:t>
      </w:r>
      <w:r w:rsidRPr="00B11536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>.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2"/>
      </w:r>
      <w:r>
        <w:rPr>
          <w:rFonts w:ascii="Times New Roman" w:hAnsi="Times New Roman"/>
          <w:sz w:val="28"/>
          <w:szCs w:val="28"/>
        </w:rPr>
        <w:t xml:space="preserve"> В</w:t>
      </w:r>
      <w:r w:rsidRPr="00B11536">
        <w:rPr>
          <w:rFonts w:ascii="Times New Roman" w:hAnsi="Times New Roman"/>
          <w:sz w:val="28"/>
          <w:szCs w:val="28"/>
        </w:rPr>
        <w:t xml:space="preserve"> процентах</w:t>
      </w:r>
      <w:r>
        <w:rPr>
          <w:rFonts w:ascii="Times New Roman" w:hAnsi="Times New Roman"/>
          <w:sz w:val="28"/>
          <w:szCs w:val="28"/>
        </w:rPr>
        <w:t xml:space="preserve"> же месячный </w:t>
      </w:r>
      <w:r w:rsidRPr="00B11536">
        <w:rPr>
          <w:rFonts w:ascii="Times New Roman" w:hAnsi="Times New Roman"/>
          <w:sz w:val="28"/>
          <w:szCs w:val="28"/>
        </w:rPr>
        <w:t xml:space="preserve">охват аудитории составляет, согласно опросу ФОМ </w:t>
      </w:r>
      <w:r>
        <w:rPr>
          <w:rFonts w:ascii="Times New Roman" w:hAnsi="Times New Roman"/>
          <w:sz w:val="28"/>
          <w:szCs w:val="28"/>
        </w:rPr>
        <w:t>55</w:t>
      </w:r>
      <w:r w:rsidRPr="00B1153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что составляет шестой результат среди европейских стран.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3"/>
      </w:r>
      <w:r w:rsidRPr="00B11536">
        <w:rPr>
          <w:rFonts w:ascii="Times New Roman" w:hAnsi="Times New Roman"/>
          <w:sz w:val="28"/>
          <w:szCs w:val="28"/>
        </w:rPr>
        <w:t>При этом, согласно опросам того же агентства, до сих пор жители России чаще всего узнают информацию через телевидение – 89 %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4"/>
      </w:r>
      <w:r w:rsidRPr="00B11536">
        <w:rPr>
          <w:rFonts w:ascii="Times New Roman" w:hAnsi="Times New Roman"/>
          <w:sz w:val="28"/>
          <w:szCs w:val="28"/>
        </w:rPr>
        <w:t xml:space="preserve">. Вторую ступень делят печатная пресса (газеты, журналы) и новостные сайты в Интернете – по 26 %. Поэтому говорить о влиянии Интернета, как специфической площадки коммуникации, на российскую аудиторию, приходится с некоторыми оговорками. </w:t>
      </w:r>
    </w:p>
    <w:p w:rsidR="00C65255" w:rsidRPr="00B11536" w:rsidRDefault="00C65255" w:rsidP="00B115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ab/>
        <w:t>Однако, такая площадка как Интернет, является действительно динамично ра</w:t>
      </w:r>
      <w:r>
        <w:rPr>
          <w:rFonts w:ascii="Times New Roman" w:hAnsi="Times New Roman"/>
          <w:sz w:val="28"/>
          <w:szCs w:val="28"/>
        </w:rPr>
        <w:t xml:space="preserve">звивающейся и на данный момент и, </w:t>
      </w:r>
      <w:r w:rsidRPr="00B11536">
        <w:rPr>
          <w:rFonts w:ascii="Times New Roman" w:hAnsi="Times New Roman"/>
          <w:sz w:val="28"/>
          <w:szCs w:val="28"/>
        </w:rPr>
        <w:t>в отличие от телевидения</w:t>
      </w:r>
      <w:r>
        <w:rPr>
          <w:rFonts w:ascii="Times New Roman" w:hAnsi="Times New Roman"/>
          <w:sz w:val="28"/>
          <w:szCs w:val="28"/>
        </w:rPr>
        <w:t>,</w:t>
      </w:r>
      <w:r w:rsidRPr="00B11536">
        <w:rPr>
          <w:rFonts w:ascii="Times New Roman" w:hAnsi="Times New Roman"/>
          <w:sz w:val="28"/>
          <w:szCs w:val="28"/>
        </w:rPr>
        <w:t xml:space="preserve"> ни разу не теряла с</w:t>
      </w:r>
      <w:bookmarkStart w:id="0" w:name="_GoBack"/>
      <w:bookmarkEnd w:id="0"/>
      <w:r w:rsidRPr="00B11536">
        <w:rPr>
          <w:rFonts w:ascii="Times New Roman" w:hAnsi="Times New Roman"/>
          <w:sz w:val="28"/>
          <w:szCs w:val="28"/>
        </w:rPr>
        <w:t xml:space="preserve">вою аудиторию. Более того, Интернет </w:t>
      </w:r>
      <w:r>
        <w:rPr>
          <w:rFonts w:ascii="Times New Roman" w:hAnsi="Times New Roman"/>
          <w:sz w:val="28"/>
          <w:szCs w:val="28"/>
        </w:rPr>
        <w:t>проявляет</w:t>
      </w:r>
      <w:r w:rsidRPr="00B11536">
        <w:rPr>
          <w:rFonts w:ascii="Times New Roman" w:hAnsi="Times New Roman"/>
          <w:sz w:val="28"/>
          <w:szCs w:val="28"/>
        </w:rPr>
        <w:t xml:space="preserve"> себя и как высокоэффективный инструмент политиче</w:t>
      </w:r>
      <w:r>
        <w:rPr>
          <w:rFonts w:ascii="Times New Roman" w:hAnsi="Times New Roman"/>
          <w:sz w:val="28"/>
          <w:szCs w:val="28"/>
        </w:rPr>
        <w:t>ских коммуникаций. Это стало отчетливо ясно</w:t>
      </w:r>
      <w:r w:rsidRPr="00B11536">
        <w:rPr>
          <w:rFonts w:ascii="Times New Roman" w:hAnsi="Times New Roman"/>
          <w:sz w:val="28"/>
          <w:szCs w:val="28"/>
        </w:rPr>
        <w:t xml:space="preserve"> в тот момент, когда Пиратская Партия Германии набрала почти 9% и 15 мандатов соответственно на выборах в Палату депутатов Берлина в 2011 г. и </w:t>
      </w:r>
      <w:r w:rsidRPr="00B1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впервые вошла в земельный парламент в Западной Германии</w:t>
      </w:r>
      <w:r w:rsidRPr="00B11536">
        <w:rPr>
          <w:rFonts w:ascii="Times New Roman" w:hAnsi="Times New Roman"/>
          <w:sz w:val="28"/>
          <w:szCs w:val="28"/>
        </w:rPr>
        <w:t xml:space="preserve">. Пример данной партии отличителен тем, что коммуникации с текущим и потенциальным электоратом </w:t>
      </w:r>
      <w:r>
        <w:rPr>
          <w:rFonts w:ascii="Times New Roman" w:hAnsi="Times New Roman"/>
          <w:sz w:val="28"/>
          <w:szCs w:val="28"/>
        </w:rPr>
        <w:t>выстраивались</w:t>
      </w:r>
      <w:r w:rsidRPr="00B11536">
        <w:rPr>
          <w:rFonts w:ascii="Times New Roman" w:hAnsi="Times New Roman"/>
          <w:sz w:val="28"/>
          <w:szCs w:val="28"/>
        </w:rPr>
        <w:t xml:space="preserve"> исключительно через Интернет. Данный пример</w:t>
      </w:r>
      <w:r>
        <w:rPr>
          <w:rFonts w:ascii="Times New Roman" w:hAnsi="Times New Roman"/>
          <w:sz w:val="28"/>
          <w:szCs w:val="28"/>
        </w:rPr>
        <w:t>, как</w:t>
      </w:r>
      <w:r w:rsidRPr="00B11536">
        <w:rPr>
          <w:rFonts w:ascii="Times New Roman" w:hAnsi="Times New Roman"/>
          <w:sz w:val="28"/>
          <w:szCs w:val="28"/>
        </w:rPr>
        <w:t xml:space="preserve"> и многие другие, </w:t>
      </w:r>
      <w:r>
        <w:rPr>
          <w:rFonts w:ascii="Times New Roman" w:hAnsi="Times New Roman"/>
          <w:sz w:val="28"/>
          <w:szCs w:val="28"/>
        </w:rPr>
        <w:t>обозначают</w:t>
      </w:r>
      <w:r w:rsidRPr="00B11536">
        <w:rPr>
          <w:rFonts w:ascii="Times New Roman" w:hAnsi="Times New Roman"/>
          <w:sz w:val="28"/>
          <w:szCs w:val="28"/>
        </w:rPr>
        <w:t xml:space="preserve"> с одной стороны кризис для предшествующих форматов коммуникации с аудиторией и тех, </w:t>
      </w:r>
      <w:r w:rsidRPr="00B11536">
        <w:rPr>
          <w:rFonts w:ascii="Times New Roman" w:hAnsi="Times New Roman"/>
          <w:sz w:val="28"/>
          <w:szCs w:val="28"/>
        </w:rPr>
        <w:lastRenderedPageBreak/>
        <w:t xml:space="preserve">кто ими пользуется, а с другой стороны, значительное количество возможностей для тех, кто активно осваивает новые форматы.  </w:t>
      </w:r>
    </w:p>
    <w:p w:rsidR="00C65255" w:rsidRPr="00B11536" w:rsidRDefault="00C65255" w:rsidP="00B115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ab/>
        <w:t>В рамках коммуникации как таковой и политической коммуникации в частности, значимую ступень занимает вопрос формирования символов, как идеальных конструктов (форм), конституирующих общественное поведение через обозначение легитимных правил деления</w:t>
      </w:r>
      <w:r>
        <w:rPr>
          <w:rFonts w:ascii="Times New Roman" w:hAnsi="Times New Roman"/>
          <w:sz w:val="28"/>
          <w:szCs w:val="28"/>
        </w:rPr>
        <w:t xml:space="preserve"> того или иного</w:t>
      </w:r>
      <w:r w:rsidRPr="00B11536">
        <w:rPr>
          <w:rFonts w:ascii="Times New Roman" w:hAnsi="Times New Roman"/>
          <w:sz w:val="28"/>
          <w:szCs w:val="28"/>
        </w:rPr>
        <w:t xml:space="preserve"> поля. В случае определения ключевых понятий в рамках данного исследования, мы пользуемся теорией символической власти П. Бурдье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5"/>
      </w:r>
      <w:r w:rsidRPr="00B11536">
        <w:rPr>
          <w:rFonts w:ascii="Times New Roman" w:hAnsi="Times New Roman"/>
          <w:sz w:val="28"/>
          <w:szCs w:val="28"/>
        </w:rPr>
        <w:t xml:space="preserve">. Таким образом, мысля в логике П. Бурдье, стоит отметить, что символ как особый вид контента, не только формируется агентами, но также формирует их самих, через конституирование структуры их полей.  </w:t>
      </w:r>
    </w:p>
    <w:p w:rsidR="00C65255" w:rsidRPr="00B11536" w:rsidRDefault="00C65255" w:rsidP="00B11536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 xml:space="preserve">Конечно, такие теоретики, как П. Бурдье, Ю. Хабермас, Э. Гидденс, П. Бергер, Т. Лукман и другие хоть и внесли значительный вклад в  понимании политической власти, как коммуникации, однако, не отмечали и, очевидно, не могли предвидеть настолько растущую значимость развития информационных технологий, Интернета, новых медиа и т.п. Тогда как Интернет </w:t>
      </w:r>
      <w:r>
        <w:rPr>
          <w:rFonts w:ascii="Times New Roman" w:hAnsi="Times New Roman"/>
          <w:sz w:val="28"/>
          <w:szCs w:val="28"/>
        </w:rPr>
        <w:t>привносит ряд особенностей в</w:t>
      </w:r>
      <w:r w:rsidRPr="00B11536">
        <w:rPr>
          <w:rFonts w:ascii="Times New Roman" w:hAnsi="Times New Roman"/>
          <w:sz w:val="28"/>
          <w:szCs w:val="28"/>
        </w:rPr>
        <w:t xml:space="preserve"> процесс </w:t>
      </w:r>
      <w:r>
        <w:rPr>
          <w:rFonts w:ascii="Times New Roman" w:hAnsi="Times New Roman"/>
          <w:sz w:val="28"/>
          <w:szCs w:val="28"/>
        </w:rPr>
        <w:t xml:space="preserve">коммуникации и </w:t>
      </w:r>
      <w:r w:rsidRPr="00B11536">
        <w:rPr>
          <w:rFonts w:ascii="Times New Roman" w:hAnsi="Times New Roman"/>
          <w:sz w:val="28"/>
          <w:szCs w:val="28"/>
        </w:rPr>
        <w:t>взаимодействия с аудиторией. Целью данной статьи является определение 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 xml:space="preserve">конституирования символических форм как особого вида контента в сети Интернет. Либо, говоря в логике П. Бурдье, объяснить особенности трансформации процесса накопления символического капитала </w:t>
      </w:r>
      <w:r>
        <w:rPr>
          <w:rFonts w:ascii="Times New Roman" w:hAnsi="Times New Roman"/>
          <w:sz w:val="28"/>
          <w:szCs w:val="28"/>
        </w:rPr>
        <w:t>в</w:t>
      </w:r>
      <w:r w:rsidRPr="00B11536">
        <w:rPr>
          <w:rFonts w:ascii="Times New Roman" w:hAnsi="Times New Roman"/>
          <w:sz w:val="28"/>
          <w:szCs w:val="28"/>
        </w:rPr>
        <w:t xml:space="preserve"> сети Интернет. Методологией исследования выбрана теория символической власти Бурдье и метод </w:t>
      </w:r>
      <w:r w:rsidRPr="00B11536">
        <w:rPr>
          <w:rFonts w:ascii="Times New Roman" w:hAnsi="Times New Roman"/>
          <w:sz w:val="28"/>
          <w:szCs w:val="28"/>
          <w:lang w:val="en-US"/>
        </w:rPr>
        <w:t>case</w:t>
      </w:r>
      <w:r w:rsidRPr="00B11536">
        <w:rPr>
          <w:rFonts w:ascii="Times New Roman" w:hAnsi="Times New Roman"/>
          <w:sz w:val="28"/>
          <w:szCs w:val="28"/>
        </w:rPr>
        <w:t>-</w:t>
      </w:r>
      <w:r w:rsidRPr="00B11536">
        <w:rPr>
          <w:rFonts w:ascii="Times New Roman" w:hAnsi="Times New Roman"/>
          <w:sz w:val="28"/>
          <w:szCs w:val="28"/>
          <w:lang w:val="en-US"/>
        </w:rPr>
        <w:t>study</w:t>
      </w:r>
      <w:r w:rsidRPr="00B11536">
        <w:rPr>
          <w:rFonts w:ascii="Times New Roman" w:hAnsi="Times New Roman"/>
          <w:sz w:val="28"/>
          <w:szCs w:val="28"/>
        </w:rPr>
        <w:t>.</w:t>
      </w:r>
    </w:p>
    <w:p w:rsidR="00C65255" w:rsidRPr="00B11536" w:rsidRDefault="00C65255" w:rsidP="00B11536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Интернет, продолжая логику социального пространства Бурдье, является одним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подпространств, виртуальным социальным полем, в рамках которого можно наблюдать постоянную борьбу за обладание легитимными ресурсами, а также за возможность их определения.</w:t>
      </w:r>
    </w:p>
    <w:p w:rsidR="00C65255" w:rsidRPr="00B11536" w:rsidRDefault="00C65255" w:rsidP="00B11536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lastRenderedPageBreak/>
        <w:t xml:space="preserve">Одним из ключевых моментов трансформации коммуникации, в том числе и политической, в рамках сети Интернет, является низкая планка коммуникационных издержек. Издержки, как финансовые, так и временные, при коммуникации в Интернете минимальны. Ввиду этого передача информации происходит мгновенно. Это, безусловно, отражается и на процессе конституирования символов. Так, если в эпоху средневековья в бою </w:t>
      </w:r>
      <w:r>
        <w:rPr>
          <w:rFonts w:ascii="Times New Roman" w:hAnsi="Times New Roman"/>
          <w:sz w:val="28"/>
          <w:szCs w:val="28"/>
        </w:rPr>
        <w:t>предводитель после долгих боев</w:t>
      </w:r>
      <w:r w:rsidRPr="00B11536">
        <w:rPr>
          <w:rFonts w:ascii="Times New Roman" w:hAnsi="Times New Roman"/>
          <w:sz w:val="28"/>
          <w:szCs w:val="28"/>
        </w:rPr>
        <w:t xml:space="preserve"> погибал на поле боя, его могли поднять на щитах, и он становился символом этой борьбы. В современности этот процесс видоизменяется, ускоряется, стираются границы. Так </w:t>
      </w:r>
      <w:r w:rsidRPr="00B11536">
        <w:rPr>
          <w:rFonts w:ascii="Times New Roman" w:hAnsi="Times New Roman"/>
          <w:color w:val="000000"/>
          <w:sz w:val="28"/>
          <w:szCs w:val="28"/>
        </w:rPr>
        <w:t xml:space="preserve">26-летняя </w:t>
      </w:r>
      <w:r w:rsidRPr="00B1153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Неда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B1153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Солтани</w:t>
      </w:r>
      <w:r w:rsidRPr="00B11536">
        <w:rPr>
          <w:rFonts w:ascii="Times New Roman" w:hAnsi="Times New Roman"/>
          <w:color w:val="000000"/>
          <w:sz w:val="28"/>
          <w:szCs w:val="28"/>
        </w:rPr>
        <w:t>, которая была убита в Тегеране, всего за 48 часов стала символом наиболее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массовых акций протеста в Иране</w:t>
      </w:r>
      <w:r w:rsidRPr="00B11536">
        <w:rPr>
          <w:rFonts w:ascii="Times New Roman" w:hAnsi="Times New Roman"/>
          <w:color w:val="000000"/>
          <w:sz w:val="28"/>
          <w:szCs w:val="28"/>
        </w:rPr>
        <w:t xml:space="preserve"> со времени Исламской революции 1979 года</w:t>
      </w:r>
      <w:r w:rsidRPr="00B11536">
        <w:rPr>
          <w:rStyle w:val="ac"/>
          <w:rFonts w:ascii="Times New Roman" w:hAnsi="Times New Roman"/>
          <w:color w:val="000000"/>
          <w:sz w:val="28"/>
          <w:szCs w:val="28"/>
        </w:rPr>
        <w:endnoteReference w:id="6"/>
      </w:r>
      <w:r w:rsidRPr="00B11536">
        <w:rPr>
          <w:rFonts w:ascii="Times New Roman" w:hAnsi="Times New Roman"/>
          <w:color w:val="000000"/>
          <w:sz w:val="28"/>
          <w:szCs w:val="28"/>
        </w:rPr>
        <w:t>.</w:t>
      </w:r>
    </w:p>
    <w:p w:rsidR="00C65255" w:rsidRDefault="00C65255" w:rsidP="00B11536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color w:val="000000"/>
          <w:sz w:val="28"/>
          <w:szCs w:val="28"/>
        </w:rPr>
        <w:t>Следующим,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1536">
        <w:rPr>
          <w:rFonts w:ascii="Times New Roman" w:hAnsi="Times New Roman"/>
          <w:color w:val="000000"/>
          <w:sz w:val="28"/>
          <w:szCs w:val="28"/>
        </w:rPr>
        <w:t>выделенным нами, моментом</w:t>
      </w:r>
      <w:r w:rsidRPr="00B11536">
        <w:rPr>
          <w:rFonts w:ascii="Times New Roman" w:hAnsi="Times New Roman"/>
          <w:sz w:val="28"/>
          <w:szCs w:val="28"/>
        </w:rPr>
        <w:t xml:space="preserve"> является упрощение механизма вовлеченности реципиента коммуникации. В рамках теории деятельности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7"/>
      </w:r>
      <w:r w:rsidRPr="00B11536">
        <w:rPr>
          <w:rFonts w:ascii="Times New Roman" w:hAnsi="Times New Roman"/>
          <w:sz w:val="28"/>
          <w:szCs w:val="28"/>
        </w:rPr>
        <w:t xml:space="preserve"> символ, а точнее дополнительный смысл, которым наделяются материальный либо идеальный объект, формируется посредством деятельности самого реципиента.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В современных условиях интернет-коммуникации, деятельность по созданию смыслов получила значительные возможности для развития. Примером служат уже многочисленные случаи вовлечения людей в создание подходящего им продукта посредством механизма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краудсорсинга. Так избирателям Барака Обамы в рамках прошедших в США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выборов предлагалось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 xml:space="preserve">самим нарисовать логотип предвыборной кампании, который по итогам интернет-голосования помещался на различную агитационную продукцию. Также с 2000 г. избирателей активно вовлекают к осуществлению деятельности по поддержке своего кандидата через технологию краудфандинга. </w:t>
      </w:r>
    </w:p>
    <w:p w:rsidR="00C65255" w:rsidRPr="00B11536" w:rsidRDefault="00C65255" w:rsidP="00B11536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color w:val="000000"/>
          <w:sz w:val="28"/>
          <w:szCs w:val="28"/>
        </w:rPr>
        <w:t>Следующим моментом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1536">
        <w:rPr>
          <w:rFonts w:ascii="Times New Roman" w:hAnsi="Times New Roman"/>
          <w:color w:val="000000"/>
          <w:sz w:val="28"/>
          <w:szCs w:val="28"/>
        </w:rPr>
        <w:t>г</w:t>
      </w:r>
      <w:r w:rsidRPr="00B11536">
        <w:rPr>
          <w:rFonts w:ascii="Times New Roman" w:hAnsi="Times New Roman"/>
          <w:sz w:val="28"/>
          <w:szCs w:val="28"/>
        </w:rPr>
        <w:t xml:space="preserve">оризонтальность общественных взаимодействий в пространстве сети Интернет, ориентированность на </w:t>
      </w:r>
      <w:r w:rsidRPr="00B11536">
        <w:rPr>
          <w:rFonts w:ascii="Times New Roman" w:hAnsi="Times New Roman"/>
          <w:sz w:val="28"/>
          <w:szCs w:val="28"/>
        </w:rPr>
        <w:lastRenderedPageBreak/>
        <w:t xml:space="preserve">диалогичность. Повышается значимость контекста "эквивалентности кредитования" - "семантической горизонтали доверия", в отличие от </w:t>
      </w:r>
      <w:r>
        <w:rPr>
          <w:rFonts w:ascii="Times New Roman" w:hAnsi="Times New Roman"/>
          <w:sz w:val="28"/>
          <w:szCs w:val="28"/>
        </w:rPr>
        <w:t>"покорной</w:t>
      </w:r>
      <w:r w:rsidRPr="00B11536">
        <w:rPr>
          <w:rFonts w:ascii="Times New Roman" w:hAnsi="Times New Roman"/>
          <w:sz w:val="28"/>
          <w:szCs w:val="28"/>
        </w:rPr>
        <w:t xml:space="preserve"> сдачу позиций" (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B11536">
        <w:rPr>
          <w:rFonts w:ascii="Times New Roman" w:hAnsi="Times New Roman"/>
          <w:sz w:val="28"/>
          <w:szCs w:val="28"/>
        </w:rPr>
        <w:t>Бурдьё) - "семантической вертикали доверия".Ресурс «доверия</w:t>
      </w:r>
      <w:r>
        <w:rPr>
          <w:rFonts w:ascii="Times New Roman" w:hAnsi="Times New Roman"/>
          <w:sz w:val="28"/>
          <w:szCs w:val="28"/>
        </w:rPr>
        <w:t>» или символический капитал</w:t>
      </w:r>
      <w:r w:rsidRPr="00B11536">
        <w:rPr>
          <w:rFonts w:ascii="Times New Roman" w:hAnsi="Times New Roman"/>
          <w:sz w:val="28"/>
          <w:szCs w:val="28"/>
        </w:rPr>
        <w:t xml:space="preserve"> приобретает большую значимость при наличии возможностей для согласованного взаимодействия граждан и политических институтов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8"/>
      </w:r>
      <w:r w:rsidRPr="00B11536">
        <w:rPr>
          <w:rFonts w:ascii="Times New Roman" w:hAnsi="Times New Roman"/>
          <w:sz w:val="28"/>
          <w:szCs w:val="28"/>
        </w:rPr>
        <w:t>.Таким образом, одним из показателей символического капитала в рамках интернет-пространства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 xml:space="preserve">вполне может быть количество фолловеров в </w:t>
      </w:r>
      <w:r w:rsidRPr="00B11536">
        <w:rPr>
          <w:rFonts w:ascii="Times New Roman" w:hAnsi="Times New Roman"/>
          <w:sz w:val="28"/>
          <w:szCs w:val="28"/>
          <w:lang w:val="en-US"/>
        </w:rPr>
        <w:t>Twitter</w:t>
      </w:r>
      <w:r w:rsidRPr="00B11536">
        <w:rPr>
          <w:rFonts w:ascii="Times New Roman" w:hAnsi="Times New Roman"/>
          <w:sz w:val="28"/>
          <w:szCs w:val="28"/>
        </w:rPr>
        <w:t>, либо иной социальной сети. Так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1536">
        <w:rPr>
          <w:rFonts w:ascii="Times New Roman" w:hAnsi="Times New Roman"/>
          <w:sz w:val="28"/>
          <w:szCs w:val="28"/>
        </w:rPr>
        <w:t>на ресурсе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  <w:lang w:val="en-US"/>
        </w:rPr>
        <w:t>LiveJournal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ведется подсчет социального капитала блоггеров, который становясь известным, разумеется, конвертируется в капитал символический. Однако важно понимать, что символический капитал каждого конкретного актора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36">
        <w:rPr>
          <w:rFonts w:ascii="Times New Roman" w:hAnsi="Times New Roman"/>
          <w:sz w:val="28"/>
          <w:szCs w:val="28"/>
        </w:rPr>
        <w:t>является таковым в первую очередь для тех, кто «добровольно присоединился к полю, тем самым, присоединив к себе и те символы данного поля, дав согласие на осуществление над собой монополии символической власти»</w:t>
      </w:r>
      <w:r w:rsidRPr="00B11536">
        <w:rPr>
          <w:rStyle w:val="ac"/>
          <w:rFonts w:ascii="Times New Roman" w:hAnsi="Times New Roman"/>
          <w:sz w:val="28"/>
          <w:szCs w:val="28"/>
        </w:rPr>
        <w:endnoteReference w:id="9"/>
      </w:r>
      <w:r w:rsidRPr="00B11536">
        <w:rPr>
          <w:rFonts w:ascii="Times New Roman" w:hAnsi="Times New Roman"/>
          <w:sz w:val="28"/>
          <w:szCs w:val="28"/>
        </w:rPr>
        <w:t>.</w:t>
      </w:r>
    </w:p>
    <w:p w:rsidR="00C65255" w:rsidRDefault="00C65255" w:rsidP="009D7D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65255" w:rsidRPr="00B11536" w:rsidRDefault="00C65255" w:rsidP="009526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36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C65255" w:rsidRPr="00B11536" w:rsidRDefault="00C65255" w:rsidP="00714288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11536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Бурдьё П.</w:t>
      </w:r>
      <w:r w:rsidRPr="00B11536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B11536">
        <w:rPr>
          <w:rStyle w:val="a9"/>
          <w:rFonts w:ascii="Times New Roman" w:hAnsi="Times New Roman"/>
          <w:b w:val="0"/>
          <w:color w:val="000000"/>
          <w:sz w:val="28"/>
          <w:szCs w:val="28"/>
        </w:rPr>
        <w:t>Социология политики</w:t>
      </w:r>
      <w:r w:rsidRPr="00B11536">
        <w:rPr>
          <w:rFonts w:ascii="Times New Roman" w:hAnsi="Times New Roman"/>
          <w:color w:val="000000"/>
          <w:sz w:val="28"/>
          <w:szCs w:val="28"/>
        </w:rPr>
        <w:t>: Пер. с фр./Сост., общ. ред. и предисл. Н. А. Шматко./ — М.: Socio-Logos, 1993. — 336 с.</w:t>
      </w:r>
    </w:p>
    <w:p w:rsidR="00C65255" w:rsidRPr="00B11536" w:rsidRDefault="00C65255" w:rsidP="0071428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1536">
        <w:rPr>
          <w:rFonts w:ascii="Times New Roman" w:hAnsi="Times New Roman"/>
          <w:sz w:val="28"/>
          <w:szCs w:val="28"/>
        </w:rPr>
        <w:t xml:space="preserve">Выготский Л.С. Психология развития человека. — М.: Изд-во Смысл; Эксмо, 2005. — 1136 с., 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Леонтьев А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Н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Деятельность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Сознание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Личность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 — 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М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.: Политиздат, </w:t>
      </w:r>
      <w:r w:rsidRPr="00B11536">
        <w:rPr>
          <w:rFonts w:ascii="Times New Roman" w:hAnsi="Times New Roman"/>
          <w:bCs/>
          <w:sz w:val="28"/>
          <w:szCs w:val="28"/>
          <w:shd w:val="clear" w:color="auto" w:fill="FFFFFF"/>
        </w:rPr>
        <w:t>1975</w:t>
      </w:r>
      <w:r w:rsidRPr="00B11536">
        <w:rPr>
          <w:rFonts w:ascii="Times New Roman" w:hAnsi="Times New Roman"/>
          <w:sz w:val="28"/>
          <w:szCs w:val="28"/>
          <w:shd w:val="clear" w:color="auto" w:fill="FFFFFF"/>
        </w:rPr>
        <w:t>. — 304 с.</w:t>
      </w:r>
    </w:p>
    <w:p w:rsidR="00C65255" w:rsidRPr="00B11536" w:rsidRDefault="00C65255" w:rsidP="0071428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Завершинский К.Ф. Легитимность: генезис, становление и развитие концепта // ПОЛИС (Политические исследования). 2001. № 2. - С. 113-131.</w:t>
      </w:r>
    </w:p>
    <w:p w:rsidR="00C65255" w:rsidRPr="00B11536" w:rsidRDefault="00C65255" w:rsidP="00714288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lastRenderedPageBreak/>
        <w:t>Интернет в России: динамика проникновения. Зима 2012-2013. Код доступа:</w:t>
      </w:r>
    </w:p>
    <w:p w:rsidR="00C65255" w:rsidRPr="00B11536" w:rsidRDefault="00C65255" w:rsidP="00714288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http://runet.fom.ru/Proniknovenie-interneta/10853</w:t>
      </w:r>
    </w:p>
    <w:p w:rsidR="00C65255" w:rsidRPr="00B11536" w:rsidRDefault="00C65255" w:rsidP="0071428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Россия XXI века: образ желаемого завтра. – М.: Экон-Информ, 2010. – 66 с.</w:t>
      </w:r>
    </w:p>
    <w:p w:rsidR="00C65255" w:rsidRPr="00B11536" w:rsidRDefault="00C65255" w:rsidP="00714288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sz w:val="28"/>
          <w:szCs w:val="28"/>
        </w:rPr>
        <w:t>Телевизор мне природу заменил… Какие передачи любят смотреть россияне? И зачем вообще нужно телевидение? Режим доступа: http://fom.ru/posts/10823</w:t>
      </w:r>
    </w:p>
    <w:p w:rsidR="00C65255" w:rsidRPr="00B11536" w:rsidRDefault="00C65255" w:rsidP="009526E2">
      <w:pPr>
        <w:pStyle w:val="a8"/>
        <w:rPr>
          <w:rFonts w:ascii="Times New Roman" w:hAnsi="Times New Roman"/>
          <w:sz w:val="28"/>
          <w:szCs w:val="28"/>
        </w:rPr>
      </w:pPr>
    </w:p>
    <w:p w:rsidR="00C65255" w:rsidRPr="00B11536" w:rsidRDefault="00C65255" w:rsidP="00714288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11536">
        <w:rPr>
          <w:rFonts w:ascii="Times New Roman" w:hAnsi="Times New Roman"/>
          <w:color w:val="000000"/>
          <w:sz w:val="28"/>
          <w:szCs w:val="28"/>
        </w:rPr>
        <w:t>Убитая иранская девушка стала символом протестов</w:t>
      </w:r>
      <w:r w:rsidRPr="00B11536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 xml:space="preserve">. Код доступа: </w:t>
      </w:r>
      <w:r w:rsidRPr="00B11536">
        <w:rPr>
          <w:rFonts w:ascii="Times New Roman" w:hAnsi="Times New Roman"/>
          <w:sz w:val="28"/>
          <w:szCs w:val="28"/>
        </w:rPr>
        <w:t>http://gazeta.ua/ru/articles/life/_ubitaya-iranskaya-devushka-stala-simvolom-protestov-foto/297577</w:t>
      </w:r>
    </w:p>
    <w:p w:rsidR="00C65255" w:rsidRPr="00B11536" w:rsidRDefault="00C65255" w:rsidP="009526E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5255" w:rsidRPr="009526E2" w:rsidRDefault="00C65255" w:rsidP="009526E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65255" w:rsidRPr="009526E2" w:rsidSect="00C7452C">
      <w:footerReference w:type="default" r:id="rId7"/>
      <w:endnotePr>
        <w:numFmt w:val="decimal"/>
      </w:endnotePr>
      <w:pgSz w:w="11906" w:h="16838"/>
      <w:pgMar w:top="1134" w:right="850" w:bottom="1134" w:left="1701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7A" w:rsidRDefault="007F437A" w:rsidP="00714B62">
      <w:pPr>
        <w:spacing w:after="0" w:line="240" w:lineRule="auto"/>
      </w:pPr>
      <w:r>
        <w:separator/>
      </w:r>
    </w:p>
  </w:endnote>
  <w:endnote w:type="continuationSeparator" w:id="0">
    <w:p w:rsidR="007F437A" w:rsidRDefault="007F437A" w:rsidP="00714B62">
      <w:pPr>
        <w:spacing w:after="0" w:line="240" w:lineRule="auto"/>
      </w:pPr>
      <w:r>
        <w:continuationSeparator/>
      </w:r>
    </w:p>
  </w:endnote>
  <w:endnote w:id="1">
    <w:p w:rsidR="00C65255" w:rsidRDefault="00C65255" w:rsidP="003E2BE8">
      <w:pPr>
        <w:pStyle w:val="a8"/>
      </w:pPr>
      <w:r w:rsidRPr="00E97448">
        <w:rPr>
          <w:rStyle w:val="ac"/>
          <w:rFonts w:ascii="Times New Roman" w:hAnsi="Times New Roman"/>
          <w:sz w:val="20"/>
          <w:szCs w:val="20"/>
        </w:rPr>
        <w:endnoteRef/>
      </w:r>
      <w:r w:rsidRPr="00E97448">
        <w:rPr>
          <w:rFonts w:ascii="Times New Roman" w:hAnsi="Times New Roman"/>
          <w:sz w:val="20"/>
          <w:szCs w:val="20"/>
        </w:rPr>
        <w:t xml:space="preserve">Россия XXI века: образ желаемого завтра. – М.: Экон-Информ, 2010. – С 23. </w:t>
      </w:r>
    </w:p>
  </w:endnote>
  <w:endnote w:id="2">
    <w:p w:rsidR="00C65255" w:rsidRPr="00E97448" w:rsidRDefault="00C65255" w:rsidP="003E2BE8">
      <w:pPr>
        <w:pStyle w:val="a8"/>
        <w:rPr>
          <w:rFonts w:ascii="Times New Roman" w:hAnsi="Times New Roman"/>
          <w:sz w:val="20"/>
          <w:szCs w:val="20"/>
        </w:rPr>
      </w:pPr>
      <w:r w:rsidRPr="00E97448">
        <w:rPr>
          <w:rStyle w:val="ac"/>
          <w:rFonts w:ascii="Times New Roman" w:hAnsi="Times New Roman"/>
          <w:sz w:val="20"/>
          <w:szCs w:val="20"/>
        </w:rPr>
        <w:endnoteRef/>
      </w:r>
      <w:r w:rsidRPr="00E97448">
        <w:rPr>
          <w:rFonts w:ascii="Times New Roman" w:hAnsi="Times New Roman"/>
          <w:sz w:val="20"/>
          <w:szCs w:val="20"/>
        </w:rPr>
        <w:t xml:space="preserve"> Интернет в России: динамика проникновения. Зима 2012-2013. </w:t>
      </w:r>
      <w:r>
        <w:rPr>
          <w:rFonts w:ascii="Times New Roman" w:hAnsi="Times New Roman"/>
          <w:sz w:val="20"/>
          <w:szCs w:val="20"/>
        </w:rPr>
        <w:t>Режим</w:t>
      </w:r>
      <w:r w:rsidRPr="00E97448">
        <w:rPr>
          <w:rFonts w:ascii="Times New Roman" w:hAnsi="Times New Roman"/>
          <w:sz w:val="20"/>
          <w:szCs w:val="20"/>
        </w:rPr>
        <w:t xml:space="preserve"> доступа:</w:t>
      </w:r>
    </w:p>
    <w:p w:rsidR="00C65255" w:rsidRDefault="00C65255" w:rsidP="003E2BE8">
      <w:pPr>
        <w:pStyle w:val="a8"/>
      </w:pPr>
      <w:r w:rsidRPr="00E97448">
        <w:rPr>
          <w:rFonts w:ascii="Times New Roman" w:hAnsi="Times New Roman"/>
          <w:sz w:val="20"/>
          <w:szCs w:val="20"/>
        </w:rPr>
        <w:t>http://runet.fom.ru/Proniknovenie-interneta/10853</w:t>
      </w:r>
    </w:p>
  </w:endnote>
  <w:endnote w:id="3">
    <w:p w:rsidR="00C65255" w:rsidRDefault="00C65255" w:rsidP="003E2BE8">
      <w:pPr>
        <w:pStyle w:val="a8"/>
      </w:pPr>
      <w:r w:rsidRPr="003E2BE8">
        <w:rPr>
          <w:rStyle w:val="ac"/>
          <w:rFonts w:ascii="Times New Roman" w:hAnsi="Times New Roman"/>
          <w:sz w:val="20"/>
          <w:szCs w:val="20"/>
        </w:rPr>
        <w:endnoteRef/>
      </w:r>
      <w:r w:rsidRPr="00E97448">
        <w:rPr>
          <w:rFonts w:ascii="Times New Roman" w:hAnsi="Times New Roman"/>
          <w:sz w:val="20"/>
          <w:szCs w:val="20"/>
        </w:rPr>
        <w:t>Там же.</w:t>
      </w:r>
      <w:r w:rsidRPr="00E97448">
        <w:rPr>
          <w:rFonts w:ascii="Times New Roman" w:hAnsi="Times New Roman"/>
          <w:sz w:val="20"/>
          <w:szCs w:val="20"/>
        </w:rPr>
        <w:tab/>
      </w:r>
    </w:p>
  </w:endnote>
  <w:endnote w:id="4">
    <w:p w:rsidR="00C65255" w:rsidRDefault="00C65255" w:rsidP="003E2BE8">
      <w:pPr>
        <w:pStyle w:val="a8"/>
      </w:pPr>
      <w:r w:rsidRPr="00E97448">
        <w:rPr>
          <w:rStyle w:val="ac"/>
          <w:rFonts w:ascii="Times New Roman" w:hAnsi="Times New Roman"/>
          <w:sz w:val="20"/>
          <w:szCs w:val="20"/>
        </w:rPr>
        <w:endnoteRef/>
      </w:r>
      <w:r>
        <w:rPr>
          <w:rFonts w:ascii="Times New Roman" w:hAnsi="Times New Roman"/>
          <w:sz w:val="20"/>
          <w:szCs w:val="20"/>
        </w:rPr>
        <w:t>Телевизор мне природу заменил…</w:t>
      </w:r>
      <w:r w:rsidRPr="00E97448">
        <w:rPr>
          <w:rFonts w:ascii="Times New Roman" w:hAnsi="Times New Roman"/>
          <w:sz w:val="20"/>
          <w:szCs w:val="20"/>
        </w:rPr>
        <w:t xml:space="preserve"> Какие передачи любят смотреть россияне? И зачем вообще нужно телевидение? Режим доступа: http://fom.ru/posts/10823</w:t>
      </w:r>
    </w:p>
  </w:endnote>
  <w:endnote w:id="5">
    <w:p w:rsidR="00C65255" w:rsidRDefault="00C65255" w:rsidP="003E2BE8">
      <w:pPr>
        <w:pStyle w:val="a8"/>
      </w:pPr>
      <w:r w:rsidRPr="00E97448">
        <w:rPr>
          <w:rStyle w:val="ac"/>
          <w:rFonts w:ascii="Times New Roman" w:hAnsi="Times New Roman"/>
          <w:sz w:val="20"/>
          <w:szCs w:val="20"/>
        </w:rPr>
        <w:endnoteRef/>
      </w:r>
      <w:r w:rsidRPr="00E97448">
        <w:rPr>
          <w:rStyle w:val="a9"/>
          <w:rFonts w:ascii="Times New Roman" w:hAnsi="Times New Roman"/>
          <w:b w:val="0"/>
          <w:color w:val="000000"/>
          <w:sz w:val="20"/>
          <w:szCs w:val="20"/>
        </w:rPr>
        <w:t>Бурдьё П.</w:t>
      </w:r>
      <w:r w:rsidRPr="00E97448">
        <w:rPr>
          <w:rStyle w:val="apple-converted-space"/>
          <w:rFonts w:ascii="Times New Roman" w:hAnsi="Times New Roman"/>
          <w:b/>
          <w:color w:val="000000"/>
          <w:sz w:val="20"/>
          <w:szCs w:val="20"/>
        </w:rPr>
        <w:t> </w:t>
      </w:r>
      <w:r w:rsidRPr="00E97448">
        <w:rPr>
          <w:rStyle w:val="a9"/>
          <w:rFonts w:ascii="Times New Roman" w:hAnsi="Times New Roman"/>
          <w:b w:val="0"/>
          <w:color w:val="000000"/>
          <w:sz w:val="20"/>
          <w:szCs w:val="20"/>
        </w:rPr>
        <w:t>Социология политики</w:t>
      </w:r>
      <w:r w:rsidRPr="00E97448">
        <w:rPr>
          <w:rFonts w:ascii="Times New Roman" w:hAnsi="Times New Roman"/>
          <w:color w:val="000000"/>
          <w:sz w:val="20"/>
          <w:szCs w:val="20"/>
        </w:rPr>
        <w:t>: Пер. с фр./Сост., общ. ред. и предисл. Н. А. Шматко./ — М.: Socio-Logos, 1993. — 336 с.</w:t>
      </w:r>
    </w:p>
  </w:endnote>
  <w:endnote w:id="6">
    <w:p w:rsidR="00C65255" w:rsidRDefault="00C65255" w:rsidP="000368E3">
      <w:pPr>
        <w:pStyle w:val="a8"/>
      </w:pPr>
      <w:r w:rsidRPr="000368E3">
        <w:rPr>
          <w:rStyle w:val="ac"/>
          <w:rFonts w:ascii="Times New Roman" w:hAnsi="Times New Roman"/>
          <w:sz w:val="20"/>
          <w:szCs w:val="20"/>
        </w:rPr>
        <w:endnoteRef/>
      </w:r>
      <w:r w:rsidRPr="000368E3">
        <w:rPr>
          <w:rFonts w:ascii="Times New Roman" w:hAnsi="Times New Roman"/>
          <w:color w:val="000000"/>
          <w:sz w:val="20"/>
          <w:szCs w:val="20"/>
        </w:rPr>
        <w:t>Убитая иранская девушка стала символом протестов</w:t>
      </w:r>
      <w:r w:rsidRPr="000368E3">
        <w:rPr>
          <w:rStyle w:val="apple-converted-space"/>
          <w:rFonts w:ascii="Times New Roman" w:hAnsi="Times New Roman"/>
          <w:bCs/>
          <w:color w:val="000000"/>
          <w:sz w:val="20"/>
          <w:szCs w:val="20"/>
        </w:rPr>
        <w:t xml:space="preserve">. Код доступа: </w:t>
      </w:r>
      <w:r w:rsidRPr="000368E3">
        <w:rPr>
          <w:rFonts w:ascii="Times New Roman" w:hAnsi="Times New Roman"/>
          <w:sz w:val="20"/>
          <w:szCs w:val="20"/>
        </w:rPr>
        <w:t>http://gazeta.ua/ru/articles/life/_ubitaya-iranskaya-devushka-stala-simvolom-protestov-foto/297577</w:t>
      </w:r>
    </w:p>
  </w:endnote>
  <w:endnote w:id="7">
    <w:p w:rsidR="00C65255" w:rsidRDefault="00C65255" w:rsidP="000368E3">
      <w:pPr>
        <w:pStyle w:val="a8"/>
      </w:pPr>
      <w:r w:rsidRPr="000368E3">
        <w:rPr>
          <w:rStyle w:val="ac"/>
          <w:rFonts w:ascii="Times New Roman" w:hAnsi="Times New Roman"/>
          <w:sz w:val="20"/>
          <w:szCs w:val="20"/>
        </w:rPr>
        <w:endnoteRef/>
      </w:r>
      <w:r w:rsidRPr="000368E3">
        <w:rPr>
          <w:rFonts w:ascii="Times New Roman" w:hAnsi="Times New Roman"/>
          <w:sz w:val="20"/>
          <w:szCs w:val="20"/>
        </w:rPr>
        <w:t xml:space="preserve">Выготский Л.С. Психология развития человека. — М.: Изд-во Смысл; Эксмо, 2005. — 1136 с., 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Леонтьев А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Н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Деятельность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Сознание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Личность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 — 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М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.: Политиздат, </w:t>
      </w:r>
      <w:r w:rsidRPr="000368E3">
        <w:rPr>
          <w:rFonts w:ascii="Times New Roman" w:hAnsi="Times New Roman"/>
          <w:bCs/>
          <w:sz w:val="20"/>
          <w:szCs w:val="20"/>
          <w:shd w:val="clear" w:color="auto" w:fill="FFFFFF"/>
        </w:rPr>
        <w:t>1975</w:t>
      </w:r>
      <w:r w:rsidRPr="000368E3">
        <w:rPr>
          <w:rFonts w:ascii="Times New Roman" w:hAnsi="Times New Roman"/>
          <w:sz w:val="20"/>
          <w:szCs w:val="20"/>
          <w:shd w:val="clear" w:color="auto" w:fill="FFFFFF"/>
        </w:rPr>
        <w:t>. — 304 с.</w:t>
      </w:r>
    </w:p>
  </w:endnote>
  <w:endnote w:id="8">
    <w:p w:rsidR="00C65255" w:rsidRDefault="00C65255" w:rsidP="00A11EC0">
      <w:pPr>
        <w:pStyle w:val="a8"/>
      </w:pPr>
      <w:r w:rsidRPr="00A11EC0">
        <w:rPr>
          <w:rStyle w:val="ac"/>
          <w:rFonts w:ascii="Times New Roman" w:hAnsi="Times New Roman"/>
          <w:sz w:val="20"/>
          <w:szCs w:val="20"/>
        </w:rPr>
        <w:endnoteRef/>
      </w:r>
      <w:r w:rsidRPr="00A11EC0">
        <w:rPr>
          <w:rFonts w:ascii="Times New Roman" w:hAnsi="Times New Roman"/>
          <w:sz w:val="20"/>
          <w:szCs w:val="20"/>
        </w:rPr>
        <w:t>Завершинский К.Ф. Легитимность: генезис, становление и развитие концепта // ПОЛИС (Политические исследования). 2001. № 2.</w:t>
      </w:r>
      <w:r>
        <w:rPr>
          <w:rFonts w:ascii="Times New Roman" w:hAnsi="Times New Roman"/>
          <w:sz w:val="20"/>
          <w:szCs w:val="20"/>
        </w:rPr>
        <w:t xml:space="preserve"> С. 117.</w:t>
      </w:r>
    </w:p>
  </w:endnote>
  <w:endnote w:id="9">
    <w:p w:rsidR="00C65255" w:rsidRDefault="00C65255">
      <w:pPr>
        <w:pStyle w:val="aa"/>
      </w:pPr>
      <w:r>
        <w:rPr>
          <w:rStyle w:val="ac"/>
        </w:rPr>
        <w:endnoteRef/>
      </w:r>
      <w:r w:rsidRPr="00E97448">
        <w:rPr>
          <w:rStyle w:val="a9"/>
          <w:rFonts w:ascii="Times New Roman" w:hAnsi="Times New Roman"/>
          <w:b w:val="0"/>
          <w:color w:val="000000"/>
        </w:rPr>
        <w:t>Бурдьё П.</w:t>
      </w:r>
      <w:r w:rsidRPr="00E97448">
        <w:rPr>
          <w:rStyle w:val="apple-converted-space"/>
          <w:rFonts w:ascii="Times New Roman" w:hAnsi="Times New Roman"/>
          <w:b/>
          <w:color w:val="000000"/>
        </w:rPr>
        <w:t> </w:t>
      </w:r>
      <w:r w:rsidRPr="00E97448">
        <w:rPr>
          <w:rStyle w:val="a9"/>
          <w:rFonts w:ascii="Times New Roman" w:hAnsi="Times New Roman"/>
          <w:b w:val="0"/>
          <w:color w:val="000000"/>
        </w:rPr>
        <w:t>Социология политики</w:t>
      </w:r>
      <w:r w:rsidRPr="00E97448">
        <w:rPr>
          <w:rFonts w:ascii="Times New Roman" w:hAnsi="Times New Roman"/>
          <w:color w:val="000000"/>
        </w:rPr>
        <w:t>: Пер. с фр./Сост., общ. ред. и предисл. Н. А. Шматко./ — М.: Socio-Logos, 1993</w:t>
      </w:r>
      <w:r>
        <w:rPr>
          <w:rFonts w:ascii="Times New Roman" w:hAnsi="Times New Roman"/>
        </w:rPr>
        <w:t>. С. 158</w:t>
      </w:r>
      <w:r w:rsidRPr="00A11EC0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2C" w:rsidRDefault="00C7452C">
    <w:pPr>
      <w:pStyle w:val="af"/>
      <w:jc w:val="center"/>
    </w:pPr>
    <w:fldSimple w:instr=" PAGE   \* MERGEFORMAT ">
      <w:r>
        <w:rPr>
          <w:noProof/>
        </w:rPr>
        <w:t>76</w:t>
      </w:r>
    </w:fldSimple>
  </w:p>
  <w:p w:rsidR="00C7452C" w:rsidRDefault="00C7452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7A" w:rsidRDefault="007F437A" w:rsidP="00714B62">
      <w:pPr>
        <w:spacing w:after="0" w:line="240" w:lineRule="auto"/>
      </w:pPr>
      <w:r>
        <w:separator/>
      </w:r>
    </w:p>
  </w:footnote>
  <w:footnote w:type="continuationSeparator" w:id="0">
    <w:p w:rsidR="007F437A" w:rsidRDefault="007F437A" w:rsidP="0071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6F6C"/>
    <w:multiLevelType w:val="hybridMultilevel"/>
    <w:tmpl w:val="EDBA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F7596"/>
    <w:multiLevelType w:val="hybridMultilevel"/>
    <w:tmpl w:val="7BA4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1BD"/>
    <w:rsid w:val="00026664"/>
    <w:rsid w:val="000368E3"/>
    <w:rsid w:val="00183A03"/>
    <w:rsid w:val="00185F40"/>
    <w:rsid w:val="001C50BB"/>
    <w:rsid w:val="001E4304"/>
    <w:rsid w:val="00350B82"/>
    <w:rsid w:val="00386549"/>
    <w:rsid w:val="003E2BE8"/>
    <w:rsid w:val="00400592"/>
    <w:rsid w:val="004A6768"/>
    <w:rsid w:val="004D6814"/>
    <w:rsid w:val="00512524"/>
    <w:rsid w:val="005E0112"/>
    <w:rsid w:val="006538C5"/>
    <w:rsid w:val="006822A9"/>
    <w:rsid w:val="006A264B"/>
    <w:rsid w:val="00714288"/>
    <w:rsid w:val="00714B62"/>
    <w:rsid w:val="0076057D"/>
    <w:rsid w:val="007A5F82"/>
    <w:rsid w:val="007E0B5B"/>
    <w:rsid w:val="007F437A"/>
    <w:rsid w:val="0080011F"/>
    <w:rsid w:val="00813715"/>
    <w:rsid w:val="00852B70"/>
    <w:rsid w:val="009211BD"/>
    <w:rsid w:val="0094035C"/>
    <w:rsid w:val="009526E2"/>
    <w:rsid w:val="009B39A2"/>
    <w:rsid w:val="009D7D00"/>
    <w:rsid w:val="00A11EC0"/>
    <w:rsid w:val="00A13C22"/>
    <w:rsid w:val="00A27375"/>
    <w:rsid w:val="00A33D36"/>
    <w:rsid w:val="00AA5945"/>
    <w:rsid w:val="00B11536"/>
    <w:rsid w:val="00B31400"/>
    <w:rsid w:val="00C26A44"/>
    <w:rsid w:val="00C65255"/>
    <w:rsid w:val="00C7452C"/>
    <w:rsid w:val="00C84563"/>
    <w:rsid w:val="00CA4904"/>
    <w:rsid w:val="00D21FFE"/>
    <w:rsid w:val="00D66E5D"/>
    <w:rsid w:val="00D71544"/>
    <w:rsid w:val="00E12733"/>
    <w:rsid w:val="00E76DE7"/>
    <w:rsid w:val="00E97448"/>
    <w:rsid w:val="00F11B9A"/>
    <w:rsid w:val="00F8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A5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594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E76DE7"/>
    <w:pPr>
      <w:ind w:left="720"/>
    </w:pPr>
  </w:style>
  <w:style w:type="character" w:styleId="a4">
    <w:name w:val="footnote reference"/>
    <w:aliases w:val="текст сноски,сноска4"/>
    <w:basedOn w:val="a0"/>
    <w:uiPriority w:val="99"/>
    <w:semiHidden/>
    <w:rsid w:val="00714B62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rsid w:val="00AA59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A5945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AA5945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AA5945"/>
    <w:rPr>
      <w:sz w:val="22"/>
      <w:szCs w:val="22"/>
      <w:lang w:eastAsia="en-US"/>
    </w:rPr>
  </w:style>
  <w:style w:type="character" w:styleId="a9">
    <w:name w:val="Strong"/>
    <w:basedOn w:val="a0"/>
    <w:uiPriority w:val="99"/>
    <w:qFormat/>
    <w:rsid w:val="0002666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26664"/>
    <w:rPr>
      <w:rFonts w:cs="Times New Roman"/>
    </w:rPr>
  </w:style>
  <w:style w:type="paragraph" w:styleId="aa">
    <w:name w:val="endnote text"/>
    <w:basedOn w:val="a"/>
    <w:link w:val="ab"/>
    <w:uiPriority w:val="99"/>
    <w:semiHidden/>
    <w:rsid w:val="00D66E5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6698B"/>
    <w:rPr>
      <w:sz w:val="20"/>
      <w:szCs w:val="20"/>
      <w:lang w:eastAsia="en-US"/>
    </w:rPr>
  </w:style>
  <w:style w:type="character" w:styleId="ac">
    <w:name w:val="endnote reference"/>
    <w:basedOn w:val="a0"/>
    <w:uiPriority w:val="99"/>
    <w:semiHidden/>
    <w:rsid w:val="00D66E5D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C745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7452C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C745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452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Полина</cp:lastModifiedBy>
  <cp:revision>6</cp:revision>
  <dcterms:created xsi:type="dcterms:W3CDTF">2013-04-14T01:11:00Z</dcterms:created>
  <dcterms:modified xsi:type="dcterms:W3CDTF">2013-06-02T16:43:00Z</dcterms:modified>
</cp:coreProperties>
</file>