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27" w:rsidRDefault="00B77427" w:rsidP="00F340A2">
      <w:pPr>
        <w:tabs>
          <w:tab w:val="left" w:pos="8820"/>
        </w:tabs>
        <w:ind w:right="816"/>
        <w:rPr>
          <w:sz w:val="28"/>
          <w:szCs w:val="28"/>
        </w:rPr>
      </w:pPr>
      <w:bookmarkStart w:id="0" w:name="_GoBack"/>
      <w:bookmarkEnd w:id="0"/>
    </w:p>
    <w:p w:rsidR="00AC0934" w:rsidRDefault="00AC0934" w:rsidP="00F340A2">
      <w:pPr>
        <w:tabs>
          <w:tab w:val="left" w:pos="8820"/>
        </w:tabs>
        <w:ind w:right="816"/>
        <w:rPr>
          <w:sz w:val="28"/>
          <w:szCs w:val="28"/>
        </w:rPr>
      </w:pPr>
      <w:r w:rsidRPr="008C0B48">
        <w:rPr>
          <w:sz w:val="28"/>
          <w:szCs w:val="28"/>
        </w:rPr>
        <w:t>И.</w:t>
      </w:r>
      <w:r w:rsidRPr="00F82D29"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>Сташкевич</w:t>
      </w:r>
      <w:r>
        <w:rPr>
          <w:sz w:val="28"/>
          <w:szCs w:val="28"/>
        </w:rPr>
        <w:t xml:space="preserve">, </w:t>
      </w:r>
    </w:p>
    <w:p w:rsidR="00AC0934" w:rsidRPr="008C0B48" w:rsidRDefault="00AC0934" w:rsidP="00F340A2">
      <w:pPr>
        <w:tabs>
          <w:tab w:val="left" w:pos="8820"/>
        </w:tabs>
        <w:ind w:right="816"/>
        <w:rPr>
          <w:sz w:val="28"/>
          <w:szCs w:val="28"/>
        </w:rPr>
      </w:pPr>
      <w:r>
        <w:rPr>
          <w:sz w:val="28"/>
          <w:szCs w:val="28"/>
        </w:rPr>
        <w:t>магистр  факультета прикладной политологии</w:t>
      </w:r>
      <w:r w:rsidRPr="008C0B48">
        <w:rPr>
          <w:sz w:val="28"/>
          <w:szCs w:val="28"/>
        </w:rPr>
        <w:t xml:space="preserve"> </w:t>
      </w:r>
      <w:r>
        <w:rPr>
          <w:sz w:val="28"/>
          <w:szCs w:val="28"/>
        </w:rPr>
        <w:t>НИУ ВШЭ</w:t>
      </w:r>
    </w:p>
    <w:p w:rsidR="00AC0934" w:rsidRPr="008C0B48" w:rsidRDefault="00AC0934" w:rsidP="008C0B48">
      <w:pPr>
        <w:tabs>
          <w:tab w:val="left" w:pos="8820"/>
        </w:tabs>
        <w:spacing w:line="360" w:lineRule="auto"/>
        <w:ind w:left="4956" w:right="818" w:firstLine="851"/>
        <w:rPr>
          <w:sz w:val="28"/>
          <w:szCs w:val="28"/>
        </w:rPr>
      </w:pPr>
    </w:p>
    <w:p w:rsidR="00AC0934" w:rsidRPr="00FF4C04" w:rsidRDefault="00AC0934" w:rsidP="00F340A2">
      <w:pPr>
        <w:autoSpaceDE w:val="0"/>
        <w:autoSpaceDN w:val="0"/>
        <w:adjustRightInd w:val="0"/>
        <w:spacing w:before="35"/>
        <w:ind w:right="278" w:firstLine="851"/>
        <w:jc w:val="center"/>
        <w:rPr>
          <w:b/>
          <w:sz w:val="32"/>
          <w:szCs w:val="32"/>
        </w:rPr>
      </w:pPr>
      <w:r w:rsidRPr="00FF4C04">
        <w:rPr>
          <w:b/>
          <w:sz w:val="32"/>
          <w:szCs w:val="32"/>
        </w:rPr>
        <w:t xml:space="preserve">Репутационные риски организации: </w:t>
      </w:r>
    </w:p>
    <w:p w:rsidR="00AC0934" w:rsidRPr="00FF4C04" w:rsidRDefault="00AC0934" w:rsidP="00F340A2">
      <w:pPr>
        <w:autoSpaceDE w:val="0"/>
        <w:autoSpaceDN w:val="0"/>
        <w:adjustRightInd w:val="0"/>
        <w:spacing w:before="35"/>
        <w:ind w:right="278" w:firstLine="851"/>
        <w:jc w:val="center"/>
        <w:rPr>
          <w:b/>
          <w:sz w:val="32"/>
          <w:szCs w:val="32"/>
        </w:rPr>
      </w:pPr>
      <w:r w:rsidRPr="00FF4C04">
        <w:rPr>
          <w:b/>
          <w:sz w:val="32"/>
          <w:szCs w:val="32"/>
        </w:rPr>
        <w:t>коммуникационные технологии минимизации</w:t>
      </w:r>
    </w:p>
    <w:p w:rsidR="00AC0934" w:rsidRPr="00F82D29" w:rsidRDefault="00AC0934" w:rsidP="007E1F0A">
      <w:pPr>
        <w:pStyle w:val="a3"/>
        <w:tabs>
          <w:tab w:val="left" w:pos="3780"/>
        </w:tabs>
        <w:spacing w:line="360" w:lineRule="auto"/>
        <w:rPr>
          <w:b/>
          <w:bCs/>
        </w:rPr>
      </w:pPr>
    </w:p>
    <w:p w:rsidR="00AC0934" w:rsidRDefault="00103569" w:rsidP="00A15A6B">
      <w:pPr>
        <w:pStyle w:val="1"/>
        <w:spacing w:before="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B47962" w:rsidRDefault="00B47962" w:rsidP="00A15A6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ста</w:t>
      </w:r>
      <w:r w:rsidR="00103569">
        <w:rPr>
          <w:sz w:val="28"/>
          <w:szCs w:val="28"/>
        </w:rPr>
        <w:t xml:space="preserve">тье приводится описание понятия «репутационный риск», приводится классификация репутационных рисков, а также несколько пошаговых технологий противодействия данным кризисам, минимизации их последствий  со стороны организации. </w:t>
      </w:r>
    </w:p>
    <w:p w:rsidR="00103569" w:rsidRDefault="00103569" w:rsidP="00A15A6B">
      <w:pPr>
        <w:spacing w:line="360" w:lineRule="auto"/>
        <w:ind w:firstLine="709"/>
        <w:jc w:val="both"/>
        <w:rPr>
          <w:sz w:val="28"/>
          <w:szCs w:val="28"/>
        </w:rPr>
      </w:pPr>
    </w:p>
    <w:p w:rsidR="00103569" w:rsidRDefault="00103569" w:rsidP="00A15A6B">
      <w:pPr>
        <w:spacing w:line="360" w:lineRule="auto"/>
        <w:ind w:firstLine="360"/>
        <w:jc w:val="both"/>
        <w:rPr>
          <w:sz w:val="28"/>
          <w:szCs w:val="28"/>
        </w:rPr>
      </w:pPr>
      <w:r w:rsidRPr="00103569"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репутационный риск, антикризисные коммуникации</w:t>
      </w:r>
    </w:p>
    <w:p w:rsidR="00103569" w:rsidRDefault="00103569" w:rsidP="00A15A6B">
      <w:pPr>
        <w:pStyle w:val="a3"/>
        <w:tabs>
          <w:tab w:val="left" w:pos="3780"/>
        </w:tabs>
        <w:spacing w:line="360" w:lineRule="auto"/>
        <w:ind w:left="0"/>
        <w:rPr>
          <w:rFonts w:eastAsia="Times New Roman"/>
        </w:rPr>
      </w:pPr>
    </w:p>
    <w:p w:rsidR="00A15A6B" w:rsidRPr="00A15A6B" w:rsidRDefault="00103569" w:rsidP="00A15A6B">
      <w:pPr>
        <w:pStyle w:val="a3"/>
        <w:tabs>
          <w:tab w:val="left" w:pos="3780"/>
        </w:tabs>
        <w:spacing w:line="360" w:lineRule="auto"/>
        <w:ind w:left="0" w:firstLine="851"/>
        <w:rPr>
          <w:b/>
          <w:bCs/>
          <w:lang w:val="en-US"/>
        </w:rPr>
      </w:pPr>
      <w:r>
        <w:rPr>
          <w:b/>
          <w:bCs/>
          <w:lang w:val="en-US"/>
        </w:rPr>
        <w:t>Abstract</w:t>
      </w:r>
    </w:p>
    <w:p w:rsidR="00103569" w:rsidRDefault="00A15A6B" w:rsidP="00A15A6B">
      <w:pPr>
        <w:pStyle w:val="a3"/>
        <w:tabs>
          <w:tab w:val="left" w:pos="3780"/>
        </w:tabs>
        <w:spacing w:line="360" w:lineRule="auto"/>
        <w:ind w:left="0" w:firstLine="567"/>
        <w:rPr>
          <w:bCs/>
          <w:lang w:val="en-US"/>
        </w:rPr>
      </w:pPr>
      <w:r w:rsidRPr="00A15A6B">
        <w:rPr>
          <w:bCs/>
          <w:lang w:val="en-US"/>
        </w:rPr>
        <w:t xml:space="preserve">The article describes the concept of "reputational risk", a classification of reputational risks, as well as several step-technologies </w:t>
      </w:r>
      <w:r>
        <w:rPr>
          <w:bCs/>
          <w:lang w:val="en-US"/>
        </w:rPr>
        <w:t xml:space="preserve">to </w:t>
      </w:r>
      <w:r w:rsidRPr="00A15A6B">
        <w:rPr>
          <w:bCs/>
          <w:lang w:val="en-US"/>
        </w:rPr>
        <w:t>counteract these risks, to minimize their impact on the organization.</w:t>
      </w:r>
    </w:p>
    <w:p w:rsidR="00A15A6B" w:rsidRPr="00103569" w:rsidRDefault="00A15A6B" w:rsidP="00A15A6B">
      <w:pPr>
        <w:pStyle w:val="a3"/>
        <w:tabs>
          <w:tab w:val="left" w:pos="3780"/>
        </w:tabs>
        <w:spacing w:line="360" w:lineRule="auto"/>
        <w:ind w:left="0" w:firstLine="567"/>
        <w:rPr>
          <w:b/>
          <w:bCs/>
          <w:lang w:val="en-US"/>
        </w:rPr>
      </w:pPr>
    </w:p>
    <w:p w:rsidR="00AC0934" w:rsidRPr="00274053" w:rsidRDefault="00103569" w:rsidP="00A15A6B">
      <w:pPr>
        <w:pStyle w:val="a3"/>
        <w:tabs>
          <w:tab w:val="left" w:pos="3780"/>
        </w:tabs>
        <w:spacing w:line="360" w:lineRule="auto"/>
        <w:rPr>
          <w:bCs/>
          <w:lang w:val="en-US"/>
        </w:rPr>
      </w:pPr>
      <w:r w:rsidRPr="00274053">
        <w:rPr>
          <w:b/>
          <w:bCs/>
          <w:lang w:val="en-US"/>
        </w:rPr>
        <w:t xml:space="preserve">Keywords: </w:t>
      </w:r>
      <w:r w:rsidRPr="00274053">
        <w:rPr>
          <w:bCs/>
          <w:lang w:val="en-US"/>
        </w:rPr>
        <w:t>reputational risk, crisis communication</w:t>
      </w:r>
    </w:p>
    <w:p w:rsidR="00103569" w:rsidRPr="00274053" w:rsidRDefault="00103569" w:rsidP="00A15A6B">
      <w:pPr>
        <w:pStyle w:val="a3"/>
        <w:tabs>
          <w:tab w:val="left" w:pos="3780"/>
        </w:tabs>
        <w:spacing w:line="360" w:lineRule="auto"/>
        <w:rPr>
          <w:b/>
          <w:bCs/>
          <w:lang w:val="en-US"/>
        </w:rPr>
      </w:pPr>
    </w:p>
    <w:p w:rsidR="00AC0934" w:rsidRPr="00274053" w:rsidRDefault="00AC0934" w:rsidP="007E1F0A">
      <w:pPr>
        <w:pStyle w:val="a3"/>
        <w:tabs>
          <w:tab w:val="left" w:pos="3780"/>
        </w:tabs>
        <w:spacing w:line="360" w:lineRule="auto"/>
        <w:rPr>
          <w:b/>
          <w:bCs/>
          <w:lang w:val="en-US"/>
        </w:rPr>
      </w:pPr>
      <w:r w:rsidRPr="008C0B48">
        <w:rPr>
          <w:b/>
          <w:bCs/>
        </w:rPr>
        <w:t>Введение</w:t>
      </w:r>
    </w:p>
    <w:p w:rsidR="00AC0934" w:rsidRPr="008C0B48" w:rsidRDefault="00AC0934" w:rsidP="00AE061B">
      <w:pPr>
        <w:pStyle w:val="a9"/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Проблема формирования и управления репутацией освещена в довольно большом количестве научных работ.  Среди зарубежных авторов, обратившихся к этой  теме можно отметить Г. Даулинга, Э. Гриффина, А. Замана, Д. Траута., Ж.-П. Бодуана, Р. Дж.  Олсопа, Ф.  Сайэтла. Среди отечественных  работ хотелось бы выделить  А. Лапшова, И. Олейника, Т. Лебедеву, Л. Сальникову,  В.Венедиктова. А. Трубецкого, Ф. Шаркова.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этих работах показано, что к</w:t>
      </w:r>
      <w:r w:rsidRPr="008C0B48">
        <w:rPr>
          <w:sz w:val="28"/>
          <w:szCs w:val="28"/>
        </w:rPr>
        <w:t xml:space="preserve">орпоративная  репутация базируется на присущих компании ценностных характеристиках и  </w:t>
      </w:r>
      <w:r w:rsidRPr="008C0B48">
        <w:rPr>
          <w:sz w:val="28"/>
          <w:szCs w:val="28"/>
          <w:shd w:val="clear" w:color="auto" w:fill="FFFFFF"/>
        </w:rPr>
        <w:t xml:space="preserve">представляет собой </w:t>
      </w:r>
      <w:r w:rsidRPr="008C0B48">
        <w:rPr>
          <w:sz w:val="28"/>
          <w:szCs w:val="28"/>
          <w:shd w:val="clear" w:color="auto" w:fill="FFFFFF"/>
        </w:rPr>
        <w:lastRenderedPageBreak/>
        <w:t>совокупность преобладающих оценок и мнений, сложившихся у  конкретной группы корпоративной аудитории о компании в первую очередь на основании  осмысления ее  роли и  корпоративного поведения</w:t>
      </w:r>
      <w:r w:rsidRPr="008C0B48">
        <w:rPr>
          <w:b/>
          <w:bCs/>
          <w:sz w:val="28"/>
          <w:szCs w:val="28"/>
          <w:shd w:val="clear" w:color="auto" w:fill="FFFFFF"/>
        </w:rPr>
        <w:t>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8C0B48">
        <w:rPr>
          <w:sz w:val="28"/>
          <w:szCs w:val="28"/>
        </w:rPr>
        <w:t xml:space="preserve">Другими словами корпоративная  репутация – это  непосредственное отражение того, как компания сумела зарекомендовать себя в обществе.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8C0B48">
        <w:rPr>
          <w:sz w:val="28"/>
          <w:szCs w:val="28"/>
          <w:shd w:val="clear" w:color="auto" w:fill="FFFFFF"/>
        </w:rPr>
        <w:t>«В контексте поведения корпорации актуальными  представляются такие ценности, как совершенство, аутентичность, порядочность, честность, ответственность, бережное отношение к окружающей среде, сотрудникам, экономике и т.п</w:t>
      </w:r>
      <w:r>
        <w:rPr>
          <w:sz w:val="28"/>
          <w:szCs w:val="28"/>
          <w:shd w:val="clear" w:color="auto" w:fill="FFFFFF"/>
        </w:rPr>
        <w:t>.</w:t>
      </w:r>
      <w:r w:rsidRPr="008C0B48">
        <w:rPr>
          <w:sz w:val="28"/>
          <w:szCs w:val="28"/>
          <w:shd w:val="clear" w:color="auto" w:fill="FFFFFF"/>
        </w:rPr>
        <w:t>».</w:t>
      </w:r>
      <w:r w:rsidRPr="008C0B48">
        <w:rPr>
          <w:sz w:val="28"/>
          <w:szCs w:val="28"/>
          <w:shd w:val="clear" w:color="auto" w:fill="FFFFFF"/>
          <w:vertAlign w:val="superscript"/>
        </w:rPr>
        <w:footnoteReference w:id="1"/>
      </w:r>
      <w:r w:rsidRPr="008C0B48">
        <w:rPr>
          <w:sz w:val="28"/>
          <w:szCs w:val="28"/>
        </w:rPr>
        <w:t>На основе присущих компании ценностных характеристик прогнозируется ее  будущее поведение.</w:t>
      </w:r>
      <w:r>
        <w:rPr>
          <w:sz w:val="28"/>
          <w:szCs w:val="28"/>
        </w:rPr>
        <w:t xml:space="preserve"> Т</w:t>
      </w:r>
      <w:r w:rsidRPr="008C0B48">
        <w:rPr>
          <w:sz w:val="28"/>
          <w:szCs w:val="28"/>
          <w:shd w:val="clear" w:color="auto" w:fill="FFFFFF"/>
        </w:rPr>
        <w:t>аким образом</w:t>
      </w:r>
      <w:r>
        <w:rPr>
          <w:sz w:val="28"/>
          <w:szCs w:val="28"/>
          <w:shd w:val="clear" w:color="auto" w:fill="FFFFFF"/>
        </w:rPr>
        <w:t>,</w:t>
      </w:r>
      <w:r w:rsidRPr="008C0B48">
        <w:rPr>
          <w:sz w:val="28"/>
          <w:szCs w:val="28"/>
          <w:shd w:val="clear" w:color="auto" w:fill="FFFFFF"/>
        </w:rPr>
        <w:t xml:space="preserve"> характер репутации компании будет зависеть от того, «соблюдала ли организация свои обязательства, была ли честна и не злоупотребляла ли доверием заинтересованных сторон». </w:t>
      </w:r>
      <w:r w:rsidRPr="008C0B48">
        <w:rPr>
          <w:rStyle w:val="a8"/>
          <w:sz w:val="28"/>
          <w:szCs w:val="28"/>
          <w:shd w:val="clear" w:color="auto" w:fill="FFFFFF"/>
        </w:rPr>
        <w:footnoteReference w:id="2"/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Кроме того, необходимо отметить, что репутация имеет сложную природу, она многолика: «у организации нет единого имиджа или репутации – у нее их много»,</w:t>
      </w:r>
      <w:r w:rsidRPr="008C0B48">
        <w:rPr>
          <w:sz w:val="28"/>
          <w:szCs w:val="28"/>
          <w:vertAlign w:val="superscript"/>
        </w:rPr>
        <w:footnoteReference w:id="3"/>
      </w:r>
      <w:r w:rsidRPr="008C0B48">
        <w:rPr>
          <w:sz w:val="28"/>
          <w:szCs w:val="28"/>
        </w:rPr>
        <w:t xml:space="preserve"> поскольку у каждой группы корпоративной аудитории могут существовать свои собственные критерии оценивания компании.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8C0B48">
        <w:rPr>
          <w:sz w:val="28"/>
          <w:szCs w:val="28"/>
        </w:rPr>
        <w:t>Как отмечает профессор Сорбонны Ж.-П. Бодуан, «репутации свойственен эффект «памяти»: она представляет собой настоящее и прошлое компании. Любое несоответствие между обязательствами и поведением компании, между ее коммуникацией и реальными действиями будет внесено в «блокнот памяти» и поглотит произведенную в свое время компанией репутационную ценность».</w:t>
      </w:r>
      <w:r w:rsidRPr="008C0B48">
        <w:rPr>
          <w:sz w:val="28"/>
          <w:szCs w:val="28"/>
          <w:vertAlign w:val="superscript"/>
        </w:rPr>
        <w:footnoteReference w:id="4"/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lastRenderedPageBreak/>
        <w:t xml:space="preserve">Ключевые факторы, комбинация которых влияет на формирование репутации компании, можно разделить на 2 категории: внутренние факторы (являются продуктом деятельности самой компании) и факторы внешней среды.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i/>
          <w:iCs/>
          <w:sz w:val="28"/>
          <w:szCs w:val="28"/>
        </w:rPr>
      </w:pPr>
      <w:r w:rsidRPr="008C0B48">
        <w:rPr>
          <w:i/>
          <w:iCs/>
          <w:sz w:val="28"/>
          <w:szCs w:val="28"/>
        </w:rPr>
        <w:t>Табл.1Ключевые факторы формирования корпоративной репутации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C0934" w:rsidRPr="008C0B48">
        <w:trPr>
          <w:trHeight w:val="575"/>
        </w:trPr>
        <w:tc>
          <w:tcPr>
            <w:tcW w:w="4785" w:type="dxa"/>
          </w:tcPr>
          <w:p w:rsidR="00AC0934" w:rsidRPr="008C0B48" w:rsidRDefault="00AC0934" w:rsidP="002E1E63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Внутренние факторы</w:t>
            </w:r>
          </w:p>
        </w:tc>
        <w:tc>
          <w:tcPr>
            <w:tcW w:w="4785" w:type="dxa"/>
          </w:tcPr>
          <w:p w:rsidR="00AC0934" w:rsidRPr="008C0B48" w:rsidRDefault="00AC0934" w:rsidP="002E1E63">
            <w:pPr>
              <w:spacing w:line="360" w:lineRule="auto"/>
              <w:ind w:firstLine="851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Факторы внешней среды</w:t>
            </w:r>
          </w:p>
          <w:p w:rsidR="00AC0934" w:rsidRPr="008C0B48" w:rsidRDefault="00AC0934" w:rsidP="002E1E63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</w:tr>
      <w:tr w:rsidR="00AC0934" w:rsidRPr="008C0B48">
        <w:trPr>
          <w:trHeight w:val="50"/>
        </w:trPr>
        <w:tc>
          <w:tcPr>
            <w:tcW w:w="4785" w:type="dxa"/>
          </w:tcPr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качество  и уровень менеджмента;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качество выпускаемой продукции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ценовая политика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уровень результативности в достижении поставленных целей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уровень  эффективности использования  ресурсов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финансовая позиция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уровень инновационности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социальная ответственность и защита окружающей среды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методы корпоративной коммуникации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инвестиционная привлекательность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корпоративная философия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корпоративная культура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имидж первых лиц компании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корпоративная индивидуальность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поведение и компетентность   персонала</w:t>
            </w:r>
          </w:p>
        </w:tc>
        <w:tc>
          <w:tcPr>
            <w:tcW w:w="4785" w:type="dxa"/>
          </w:tcPr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оценка компании в СМИ 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оценка аналитиков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отношения с  государством, партнерами, лидерами  общественного мнения 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исследования инвесторов и аналитиков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социально-культурные факторы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ситуация в регионе 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репутация  отрасли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репутация страны в целом </w:t>
            </w:r>
          </w:p>
          <w:p w:rsidR="00AC0934" w:rsidRPr="008C0B48" w:rsidRDefault="00AC0934" w:rsidP="002E1E63">
            <w:pPr>
              <w:ind w:firstLine="851"/>
              <w:rPr>
                <w:sz w:val="28"/>
                <w:szCs w:val="28"/>
              </w:rPr>
            </w:pPr>
          </w:p>
        </w:tc>
      </w:tr>
    </w:tbl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Важно отметить, что вся совокупность  вышеперечисленных факторов обладает следующими  общими характеристиками. Во-первых,  их  качественная  оценка заинтересованными сторонами   проводиться на основе  сравнении существующих ожиданий и представлений с реальным положением дел</w:t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>и может иметь как эмоциональную, так и рациональную основу. Во-вторых, содержание  факторов, обуславливающих корпоративную репутацию, непостоянно, оно  изменяется с течением времени.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  <w:highlight w:val="red"/>
        </w:rPr>
      </w:pPr>
      <w:r w:rsidRPr="008C0B48">
        <w:rPr>
          <w:sz w:val="28"/>
          <w:szCs w:val="28"/>
        </w:rPr>
        <w:lastRenderedPageBreak/>
        <w:t>Все вышеперечисленные факторы важны для репутационной составляющей бизнеса, поскольку, в той или иной степени  влияя на оценки, существующие у целевых аудиторий по отношению к компании, они способны как улучшить, так и ухудшить корпоративную репутацию.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Так,  качество  и уровень менеджмента, включающие все элементы управления (стратегию, организационную структура и тд.), качество выпускаемой продукции можно считать одними из ключевых факторов в создании благоприятной репутации. «В настоящее время существует значительное количество исследований, которые показывают, что качество услуги приводит к удовлетворению потребителей, а довольные потребители лучше относятся к организации, предоставившей качественную услугу».</w:t>
      </w:r>
      <w:r w:rsidRPr="008C0B48">
        <w:rPr>
          <w:sz w:val="28"/>
          <w:szCs w:val="28"/>
          <w:vertAlign w:val="superscript"/>
        </w:rPr>
        <w:footnoteReference w:id="5"/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Финансовые показатели  и инвестиционная привлекательность  компании играют большую роль для формирования корпоративной репутации у инвесторов, акционеров, членов Совета директоров, отраслевых и финансовых аналитиков, кредиторов,  партнеров и поставщиков. На оценки  иностранных партнеров и инвесторов  также влияют такие показатели, как репутация страны  и отрасли в целом.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Оценка компании в средствах массовой информации важна, поскольку именно журналисты «в решающей мере формируют общественное мнение»,</w:t>
      </w:r>
      <w:r w:rsidRPr="008C0B48">
        <w:rPr>
          <w:sz w:val="28"/>
          <w:szCs w:val="28"/>
          <w:vertAlign w:val="superscript"/>
        </w:rPr>
        <w:footnoteReference w:id="6"/>
      </w:r>
      <w:r w:rsidRPr="008C0B48">
        <w:rPr>
          <w:sz w:val="28"/>
          <w:szCs w:val="28"/>
        </w:rPr>
        <w:t xml:space="preserve"> а способность организации  привлекать, развивать и удерживать талантливых работников формирует у компании репутацию  привлекательного  работодателя, что также немаловажно для процветания бизнеса. 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8C0B48">
        <w:rPr>
          <w:sz w:val="28"/>
          <w:szCs w:val="28"/>
        </w:rPr>
        <w:t xml:space="preserve">Таким образом, управление корпоративной  репутаций сводится к контролю над факторами, комбинация которых обуславливает ее формирование. Как следствие, управление репутацией должно быть </w:t>
      </w:r>
      <w:r w:rsidRPr="008C0B48">
        <w:rPr>
          <w:sz w:val="28"/>
          <w:szCs w:val="28"/>
        </w:rPr>
        <w:lastRenderedPageBreak/>
        <w:t>неотъемлемой частью системы корпоративного управления, поскольку «когда люди придерживаются высокого мнения о компании, у нее появляется больше возможностей, ее текущая деятельность становится все более эффективной».</w:t>
      </w:r>
      <w:r w:rsidRPr="008C0B48">
        <w:rPr>
          <w:rStyle w:val="a8"/>
          <w:sz w:val="28"/>
          <w:szCs w:val="28"/>
        </w:rPr>
        <w:footnoteReference w:id="7"/>
      </w:r>
    </w:p>
    <w:p w:rsidR="00AC0934" w:rsidRPr="008C0B48" w:rsidRDefault="00AC0934" w:rsidP="00AE061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Итак, можно констатировать,  что корпоративная  репутация представляет для компании  ценнейший стратегический актив.</w:t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 xml:space="preserve">Этот стратегический потенциал обусловлен как собственно нематериальной природой  репутации, так и способностью данного  актива </w:t>
      </w:r>
      <w:r w:rsidRPr="008C0B48">
        <w:rPr>
          <w:sz w:val="28"/>
          <w:szCs w:val="28"/>
          <w:shd w:val="clear" w:color="auto" w:fill="FFFFFF"/>
        </w:rPr>
        <w:t>материализоваться в деятельности компании, создавать  добавленную  стоимость, то есть увеличивать капитализацию компании.</w:t>
      </w:r>
      <w:r w:rsidRPr="008C0B48">
        <w:rPr>
          <w:sz w:val="28"/>
          <w:szCs w:val="28"/>
        </w:rPr>
        <w:t xml:space="preserve"> Так, «по мнению спе</w:t>
      </w:r>
      <w:r w:rsidRPr="008C0B48">
        <w:rPr>
          <w:sz w:val="28"/>
          <w:szCs w:val="28"/>
        </w:rPr>
        <w:softHyphen/>
        <w:t xml:space="preserve">циалистов, стоимость деловой репутации достигает 85% рыночной стоимости компании». </w:t>
      </w:r>
      <w:r w:rsidRPr="008C0B48">
        <w:rPr>
          <w:rStyle w:val="a8"/>
          <w:sz w:val="28"/>
          <w:szCs w:val="28"/>
        </w:rPr>
        <w:footnoteReference w:id="8"/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Кроме того, необходимо подчеркнуть, что в условиях </w:t>
      </w:r>
      <w:r w:rsidRPr="008C0B48">
        <w:rPr>
          <w:sz w:val="28"/>
          <w:szCs w:val="28"/>
          <w:shd w:val="clear" w:color="auto" w:fill="FFFFFF"/>
        </w:rPr>
        <w:t xml:space="preserve">нынешней нестабильной </w:t>
      </w:r>
      <w:r w:rsidRPr="008C0B48">
        <w:rPr>
          <w:sz w:val="28"/>
          <w:szCs w:val="28"/>
        </w:rPr>
        <w:t>экономической ситуации хорошая корпоративная репутация приобрела  еще большее значение. Сегодня  это не только решающий фактор обеспечения   конкурентного преимущества и   достижения стратегических целей, но и залог стабильности на изменчивом и непредсказуемом рынке.</w:t>
      </w:r>
    </w:p>
    <w:p w:rsidR="00AC0934" w:rsidRPr="008C0B48" w:rsidRDefault="00AC0934" w:rsidP="00AE061B">
      <w:pPr>
        <w:spacing w:after="200" w:line="360" w:lineRule="auto"/>
        <w:rPr>
          <w:b/>
          <w:bCs/>
          <w:sz w:val="28"/>
          <w:szCs w:val="28"/>
          <w:lang w:eastAsia="en-US"/>
        </w:rPr>
      </w:pPr>
      <w:r w:rsidRPr="008C0B48">
        <w:rPr>
          <w:b/>
          <w:bCs/>
          <w:sz w:val="28"/>
          <w:szCs w:val="28"/>
          <w:lang w:eastAsia="en-US"/>
        </w:rPr>
        <w:t>Репутационные риски в системе рисков организации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Наиболее авторитетной современной теорией в области управления рисками выступает  </w:t>
      </w:r>
      <w:r w:rsidRPr="008C0B48">
        <w:rPr>
          <w:sz w:val="28"/>
          <w:szCs w:val="28"/>
        </w:rPr>
        <w:t>концепция управления рисками организации на основе интегрированного подхода</w:t>
      </w:r>
      <w:r w:rsidRPr="008C0B48">
        <w:rPr>
          <w:sz w:val="28"/>
          <w:szCs w:val="28"/>
          <w:vertAlign w:val="superscript"/>
          <w:lang w:val="en-US" w:eastAsia="en-US"/>
        </w:rPr>
        <w:footnoteReference w:id="9"/>
      </w:r>
      <w:r w:rsidRPr="008C0B48">
        <w:rPr>
          <w:sz w:val="28"/>
          <w:szCs w:val="28"/>
        </w:rPr>
        <w:t>.  Согласно этой теории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успешное управлени</w:t>
      </w:r>
      <w:r>
        <w:rPr>
          <w:sz w:val="28"/>
          <w:szCs w:val="28"/>
        </w:rPr>
        <w:t>е</w:t>
      </w:r>
      <w:r w:rsidRPr="008C0B48">
        <w:rPr>
          <w:sz w:val="28"/>
          <w:szCs w:val="28"/>
        </w:rPr>
        <w:t xml:space="preserve">  рисками </w:t>
      </w:r>
      <w:r w:rsidRPr="008C0B48">
        <w:rPr>
          <w:sz w:val="28"/>
          <w:szCs w:val="28"/>
          <w:lang w:eastAsia="en-US"/>
        </w:rPr>
        <w:t xml:space="preserve">представляет собой  комплексный процесс  по своевременному  выявлению рисков, а  также выработке  управленческих  решений по реагированию на возникающие угрозы, конечной целью управления рисками является в первую очередь </w:t>
      </w:r>
      <w:r w:rsidRPr="008C0B48">
        <w:rPr>
          <w:sz w:val="28"/>
          <w:szCs w:val="28"/>
        </w:rPr>
        <w:t>увеличение стоимости бизнеса.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8C0B48">
        <w:rPr>
          <w:sz w:val="28"/>
          <w:szCs w:val="28"/>
        </w:rPr>
        <w:lastRenderedPageBreak/>
        <w:t xml:space="preserve">Процесс управления рисками организации состоит из четырех этапов: </w:t>
      </w:r>
      <w:r w:rsidRPr="008C0B48">
        <w:rPr>
          <w:b/>
          <w:bCs/>
          <w:sz w:val="28"/>
          <w:szCs w:val="28"/>
        </w:rPr>
        <w:t>идентификация, классификация, оценка и анализ рисков.</w:t>
      </w:r>
      <w:r w:rsidRPr="008C0B48">
        <w:rPr>
          <w:sz w:val="28"/>
          <w:szCs w:val="28"/>
        </w:rPr>
        <w:t xml:space="preserve"> Остановимся на них подробнее.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Итак, </w:t>
      </w:r>
      <w:r w:rsidRPr="008C0B48">
        <w:rPr>
          <w:b/>
          <w:bCs/>
          <w:sz w:val="28"/>
          <w:szCs w:val="28"/>
        </w:rPr>
        <w:t>первый этап</w:t>
      </w:r>
      <w:r w:rsidRPr="008C0B48">
        <w:rPr>
          <w:sz w:val="28"/>
          <w:szCs w:val="28"/>
        </w:rPr>
        <w:t xml:space="preserve"> связан с выявлением  всех реальных и потенциальных  рисков, «от всех источников и без учета типа рисков».</w:t>
      </w:r>
      <w:r w:rsidRPr="008C0B48">
        <w:rPr>
          <w:sz w:val="28"/>
          <w:szCs w:val="28"/>
          <w:vertAlign w:val="superscript"/>
        </w:rPr>
        <w:footnoteReference w:id="10"/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>Другими словами,  на этом этапе происходит идентификация внутренних и внешних событий, способных оказать влияние на достижение целей организации.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b/>
          <w:bCs/>
          <w:sz w:val="28"/>
          <w:szCs w:val="28"/>
        </w:rPr>
      </w:pPr>
      <w:r w:rsidRPr="008C0B48">
        <w:rPr>
          <w:sz w:val="28"/>
          <w:szCs w:val="28"/>
        </w:rPr>
        <w:t xml:space="preserve">Принимая во внимание тот факт, что </w:t>
      </w:r>
      <w:r w:rsidRPr="008C0B48">
        <w:rPr>
          <w:sz w:val="28"/>
          <w:szCs w:val="28"/>
          <w:lang w:eastAsia="en-US"/>
        </w:rPr>
        <w:t>«каждая организация сталкивается с большим количеством рисков,  влияющих на различные составляющие организации»</w:t>
      </w:r>
      <w:r w:rsidRPr="008C0B48">
        <w:rPr>
          <w:sz w:val="28"/>
          <w:szCs w:val="28"/>
          <w:vertAlign w:val="superscript"/>
          <w:lang w:eastAsia="en-US"/>
        </w:rPr>
        <w:footnoteReference w:id="11"/>
      </w:r>
      <w:r w:rsidRPr="008C0B48">
        <w:rPr>
          <w:sz w:val="28"/>
          <w:szCs w:val="28"/>
          <w:lang w:eastAsia="en-US"/>
        </w:rPr>
        <w:t xml:space="preserve">, </w:t>
      </w:r>
      <w:r w:rsidRPr="008C0B48">
        <w:rPr>
          <w:b/>
          <w:bCs/>
          <w:sz w:val="28"/>
          <w:szCs w:val="28"/>
        </w:rPr>
        <w:t>второй этап</w:t>
      </w:r>
      <w:r w:rsidRPr="008C0B48">
        <w:rPr>
          <w:sz w:val="28"/>
          <w:szCs w:val="28"/>
        </w:rPr>
        <w:t xml:space="preserve"> управления рисками  заключается в распределение всех выявленных  рисков по определенным</w:t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>категориям. Необходимо отметить, что не существует единого подхода к типологизации рисков, в данной работе мы  опираемся на классификацию, выработанную  в результате обобщения нескольких  представленных в научной литературе подходов. Так, в первую очередь мы делим риски на две большие группы: во-первых,  внутренние риски, напрямую зависящие от  деятельности организации; во-вторых, риски вешней среды (глобальные риски), не связанные с деятельностью организации, и, как следствие,  не поддающиеся управлению с ее стороны</w:t>
      </w:r>
      <w:r w:rsidRPr="008C0B48">
        <w:rPr>
          <w:b/>
          <w:bCs/>
          <w:sz w:val="28"/>
          <w:szCs w:val="28"/>
        </w:rPr>
        <w:t xml:space="preserve">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Внутренние риски в свою очередь можно  разделить на три группы: </w:t>
      </w:r>
    </w:p>
    <w:p w:rsidR="00AC0934" w:rsidRPr="008C0B48" w:rsidRDefault="00AC0934" w:rsidP="00AE061B">
      <w:pPr>
        <w:numPr>
          <w:ilvl w:val="0"/>
          <w:numId w:val="6"/>
        </w:numPr>
        <w:spacing w:after="200" w:line="360" w:lineRule="auto"/>
        <w:ind w:left="0" w:firstLine="851"/>
        <w:jc w:val="both"/>
        <w:rPr>
          <w:b/>
          <w:bCs/>
          <w:sz w:val="28"/>
          <w:szCs w:val="28"/>
        </w:rPr>
      </w:pPr>
      <w:r w:rsidRPr="008C0B48">
        <w:rPr>
          <w:b/>
          <w:bCs/>
          <w:sz w:val="28"/>
          <w:szCs w:val="28"/>
        </w:rPr>
        <w:t xml:space="preserve">финансовые -  </w:t>
      </w:r>
      <w:r w:rsidRPr="008C0B48">
        <w:rPr>
          <w:sz w:val="28"/>
          <w:szCs w:val="28"/>
        </w:rPr>
        <w:t>риски, обусловленные «финансовыми  решениями компании  (сочетанием ее долгового финансирования и акционерного капитала и типами используемого финансирования</w:t>
      </w:r>
      <w:r w:rsidRPr="008C0B48">
        <w:rPr>
          <w:b/>
          <w:bCs/>
          <w:sz w:val="28"/>
          <w:szCs w:val="28"/>
        </w:rPr>
        <w:t>»</w:t>
      </w:r>
      <w:r w:rsidRPr="008C0B48">
        <w:rPr>
          <w:b/>
          <w:bCs/>
          <w:sz w:val="28"/>
          <w:szCs w:val="28"/>
          <w:vertAlign w:val="superscript"/>
        </w:rPr>
        <w:footnoteReference w:id="12"/>
      </w:r>
      <w:r w:rsidRPr="008C0B48">
        <w:rPr>
          <w:b/>
          <w:bCs/>
          <w:sz w:val="28"/>
          <w:szCs w:val="28"/>
        </w:rPr>
        <w:t>);</w:t>
      </w:r>
    </w:p>
    <w:p w:rsidR="00AC0934" w:rsidRPr="008C0B48" w:rsidRDefault="00AC0934" w:rsidP="00AE061B">
      <w:pPr>
        <w:numPr>
          <w:ilvl w:val="0"/>
          <w:numId w:val="6"/>
        </w:numPr>
        <w:spacing w:after="200" w:line="360" w:lineRule="auto"/>
        <w:ind w:left="0" w:firstLine="851"/>
        <w:jc w:val="both"/>
        <w:rPr>
          <w:sz w:val="28"/>
          <w:szCs w:val="28"/>
        </w:rPr>
      </w:pPr>
      <w:r w:rsidRPr="008C0B48">
        <w:rPr>
          <w:b/>
          <w:bCs/>
          <w:sz w:val="28"/>
          <w:szCs w:val="28"/>
        </w:rPr>
        <w:lastRenderedPageBreak/>
        <w:t xml:space="preserve">операционные </w:t>
      </w:r>
      <w:r w:rsidRPr="008C0B48">
        <w:rPr>
          <w:sz w:val="28"/>
          <w:szCs w:val="28"/>
        </w:rPr>
        <w:t>– риски, обусловленные операционной деятельностью компании, «повышение цен на сырье, используемое в производстве»;</w:t>
      </w:r>
      <w:r w:rsidRPr="008C0B48">
        <w:rPr>
          <w:sz w:val="28"/>
          <w:szCs w:val="28"/>
          <w:vertAlign w:val="superscript"/>
        </w:rPr>
        <w:footnoteReference w:id="13"/>
      </w:r>
    </w:p>
    <w:p w:rsidR="00AC0934" w:rsidRPr="008C0B48" w:rsidRDefault="00AC0934" w:rsidP="00AE061B">
      <w:pPr>
        <w:numPr>
          <w:ilvl w:val="0"/>
          <w:numId w:val="6"/>
        </w:numPr>
        <w:spacing w:after="200" w:line="360" w:lineRule="auto"/>
        <w:ind w:left="0" w:firstLine="851"/>
        <w:jc w:val="both"/>
        <w:rPr>
          <w:b/>
          <w:bCs/>
          <w:sz w:val="28"/>
          <w:szCs w:val="28"/>
        </w:rPr>
      </w:pPr>
      <w:r w:rsidRPr="008C0B48">
        <w:rPr>
          <w:b/>
          <w:bCs/>
          <w:sz w:val="28"/>
          <w:szCs w:val="28"/>
        </w:rPr>
        <w:t xml:space="preserve">стратегические – </w:t>
      </w:r>
      <w:r w:rsidRPr="008C0B48">
        <w:rPr>
          <w:sz w:val="28"/>
          <w:szCs w:val="28"/>
        </w:rPr>
        <w:t xml:space="preserve">риски,связанные  с  реализацией стратегических целей  организации.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b/>
          <w:bCs/>
          <w:sz w:val="28"/>
          <w:szCs w:val="28"/>
        </w:rPr>
        <w:t>Глобальные риски</w:t>
      </w:r>
      <w:r w:rsidRPr="008C0B48">
        <w:rPr>
          <w:sz w:val="28"/>
          <w:szCs w:val="28"/>
        </w:rPr>
        <w:t xml:space="preserve">  подразделяются на геополитические, экономические, природные, экологические и социальные.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Сводная таблица потенциальных рисков организации представлена ниже. </w:t>
      </w:r>
    </w:p>
    <w:p w:rsidR="00AC0934" w:rsidRPr="008C0B48" w:rsidRDefault="00AC0934" w:rsidP="00AE061B">
      <w:pPr>
        <w:spacing w:line="360" w:lineRule="auto"/>
        <w:ind w:firstLine="851"/>
        <w:jc w:val="center"/>
        <w:rPr>
          <w:i/>
          <w:iCs/>
          <w:sz w:val="28"/>
          <w:szCs w:val="28"/>
        </w:rPr>
      </w:pPr>
      <w:r w:rsidRPr="008C0B48">
        <w:rPr>
          <w:i/>
          <w:iCs/>
          <w:sz w:val="28"/>
          <w:szCs w:val="28"/>
        </w:rPr>
        <w:t>табл. 2  Классификация рисков организации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6590"/>
      </w:tblGrid>
      <w:tr w:rsidR="00AC0934" w:rsidRPr="008C0B48">
        <w:trPr>
          <w:jc w:val="center"/>
        </w:trPr>
        <w:tc>
          <w:tcPr>
            <w:tcW w:w="2704" w:type="dxa"/>
          </w:tcPr>
          <w:p w:rsidR="00AC0934" w:rsidRPr="008C0B48" w:rsidRDefault="00AC0934" w:rsidP="002E1E63">
            <w:pPr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внутренние риски</w:t>
            </w:r>
          </w:p>
        </w:tc>
        <w:tc>
          <w:tcPr>
            <w:tcW w:w="6867" w:type="dxa"/>
          </w:tcPr>
          <w:p w:rsidR="00AC0934" w:rsidRPr="008C0B48" w:rsidRDefault="00AC0934" w:rsidP="002E1E63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t>глобальные риски</w:t>
            </w:r>
          </w:p>
        </w:tc>
      </w:tr>
      <w:tr w:rsidR="00AC0934" w:rsidRPr="008C0B48">
        <w:trPr>
          <w:jc w:val="center"/>
        </w:trPr>
        <w:tc>
          <w:tcPr>
            <w:tcW w:w="2704" w:type="dxa"/>
          </w:tcPr>
          <w:p w:rsidR="00AC0934" w:rsidRPr="008C0B48" w:rsidRDefault="00AC0934" w:rsidP="002E1E63">
            <w:pPr>
              <w:ind w:firstLine="851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Финансовые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падения стоимости акций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нехватка ликвидности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повышение процентных  ставок  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существенные налоговые обязательства</w:t>
            </w:r>
          </w:p>
          <w:p w:rsidR="00AC0934" w:rsidRPr="008C0B48" w:rsidRDefault="00AC0934" w:rsidP="002E1E63">
            <w:pPr>
              <w:ind w:firstLine="85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7" w:type="dxa"/>
          </w:tcPr>
          <w:p w:rsidR="00AC0934" w:rsidRPr="008C0B48" w:rsidRDefault="00AC0934" w:rsidP="002E1E63">
            <w:pPr>
              <w:autoSpaceDE w:val="0"/>
              <w:autoSpaceDN w:val="0"/>
              <w:adjustRightInd w:val="0"/>
              <w:ind w:firstLine="851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t xml:space="preserve">Геополитические 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коррупция 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организованная преступность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геополитический конфликт 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терроризм</w:t>
            </w:r>
          </w:p>
          <w:p w:rsidR="00AC0934" w:rsidRPr="008C0B48" w:rsidRDefault="00AC0934" w:rsidP="002E1E63">
            <w:pPr>
              <w:ind w:firstLine="851"/>
              <w:rPr>
                <w:sz w:val="28"/>
                <w:szCs w:val="28"/>
              </w:rPr>
            </w:pPr>
          </w:p>
        </w:tc>
      </w:tr>
      <w:tr w:rsidR="00AC0934" w:rsidRPr="008C0B48">
        <w:trPr>
          <w:jc w:val="center"/>
        </w:trPr>
        <w:tc>
          <w:tcPr>
            <w:tcW w:w="2704" w:type="dxa"/>
          </w:tcPr>
          <w:p w:rsidR="00AC0934" w:rsidRPr="008C0B48" w:rsidRDefault="00AC0934" w:rsidP="002E1E63">
            <w:pPr>
              <w:ind w:firstLine="851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Операционные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претензии  к качеству продукта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корпоративное мошенничество 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внеплановая остановка предприятия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нарушение техники безопасности, охраны труда или окружающей среды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пожары или другой </w:t>
            </w:r>
            <w:r w:rsidRPr="008C0B48">
              <w:rPr>
                <w:sz w:val="28"/>
                <w:szCs w:val="28"/>
              </w:rPr>
              <w:lastRenderedPageBreak/>
              <w:t xml:space="preserve">материальный ущерб имуществу 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неоптимизированные закупки</w:t>
            </w:r>
            <w:r w:rsidRPr="008C0B48">
              <w:rPr>
                <w:sz w:val="28"/>
                <w:szCs w:val="28"/>
              </w:rPr>
              <w:t> 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неоптимальная логистическая инфраструктура</w:t>
            </w:r>
          </w:p>
          <w:p w:rsidR="00AC0934" w:rsidRPr="008C0B48" w:rsidRDefault="00AC0934" w:rsidP="002E1E63">
            <w:pPr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отсутствие необходимого страхового покрытия</w:t>
            </w:r>
          </w:p>
          <w:p w:rsidR="00AC0934" w:rsidRPr="008C0B48" w:rsidRDefault="00AC0934" w:rsidP="002E1E63">
            <w:pPr>
              <w:ind w:firstLine="85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7" w:type="dxa"/>
          </w:tcPr>
          <w:p w:rsidR="00AC0934" w:rsidRPr="008C0B48" w:rsidRDefault="00AC0934" w:rsidP="002E1E63">
            <w:pPr>
              <w:ind w:firstLine="851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lastRenderedPageBreak/>
              <w:t>Экономические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финансовый кризис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изменчивость цен наэнергоресурсы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падение цен на недвижимость 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замедление китайской экономики </w:t>
            </w:r>
          </w:p>
          <w:p w:rsidR="00AC0934" w:rsidRPr="008C0B48" w:rsidRDefault="00AC0934" w:rsidP="002E1E63">
            <w:pPr>
              <w:pStyle w:val="af"/>
              <w:ind w:left="0"/>
              <w:rPr>
                <w:sz w:val="28"/>
                <w:szCs w:val="28"/>
                <w:lang w:val="en-US"/>
              </w:rPr>
            </w:pPr>
            <w:r w:rsidRPr="008C0B48">
              <w:rPr>
                <w:sz w:val="28"/>
                <w:szCs w:val="28"/>
              </w:rPr>
              <w:t>кризисликвидности</w:t>
            </w:r>
          </w:p>
          <w:p w:rsidR="00AC0934" w:rsidRPr="008C0B48" w:rsidRDefault="00AC0934" w:rsidP="002E1E63">
            <w:pPr>
              <w:ind w:firstLine="851"/>
              <w:rPr>
                <w:sz w:val="28"/>
                <w:szCs w:val="28"/>
                <w:lang w:val="en-US"/>
              </w:rPr>
            </w:pPr>
          </w:p>
        </w:tc>
      </w:tr>
      <w:tr w:rsidR="00AC0934" w:rsidRPr="008C0B48">
        <w:trPr>
          <w:trHeight w:val="1549"/>
          <w:jc w:val="center"/>
        </w:trPr>
        <w:tc>
          <w:tcPr>
            <w:tcW w:w="2704" w:type="dxa"/>
          </w:tcPr>
          <w:p w:rsidR="00AC0934" w:rsidRPr="008C0B48" w:rsidRDefault="00AC0934" w:rsidP="002E1E63">
            <w:pPr>
              <w:ind w:firstLine="851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lastRenderedPageBreak/>
              <w:t>Стратегические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неустойчивость спроса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повышение уровня конкуренции 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изменение законодательного регулирования 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  <w:lang w:eastAsia="en-US"/>
              </w:rPr>
              <w:t>неадекватная оценка потребностей клиента и их ожиданий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потеря деловой репутации 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трудности  с доступом к  капиталу</w:t>
            </w:r>
          </w:p>
          <w:p w:rsidR="00AC0934" w:rsidRPr="008C0B48" w:rsidRDefault="00AC0934" w:rsidP="002E1E63">
            <w:pPr>
              <w:ind w:firstLine="851"/>
              <w:jc w:val="both"/>
              <w:rPr>
                <w:sz w:val="28"/>
                <w:szCs w:val="28"/>
              </w:rPr>
            </w:pPr>
          </w:p>
          <w:p w:rsidR="00AC0934" w:rsidRPr="008C0B48" w:rsidRDefault="00AC0934" w:rsidP="002E1E63">
            <w:pPr>
              <w:ind w:firstLine="851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7" w:type="dxa"/>
          </w:tcPr>
          <w:p w:rsidR="00AC0934" w:rsidRPr="008C0B48" w:rsidRDefault="00AC0934" w:rsidP="002E1E63">
            <w:pPr>
              <w:autoSpaceDE w:val="0"/>
              <w:autoSpaceDN w:val="0"/>
              <w:adjustRightInd w:val="0"/>
              <w:ind w:firstLine="851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t>Природные  и  экологические</w:t>
            </w:r>
          </w:p>
          <w:p w:rsidR="00AC0934" w:rsidRPr="008C0B48" w:rsidRDefault="00AC0934" w:rsidP="002E1E6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изменение климата</w:t>
            </w:r>
          </w:p>
          <w:p w:rsidR="00AC0934" w:rsidRPr="008C0B48" w:rsidRDefault="00AC0934" w:rsidP="002E1E63">
            <w:pPr>
              <w:pStyle w:val="af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загрязнение воды и воздуха </w:t>
            </w:r>
          </w:p>
          <w:p w:rsidR="00AC0934" w:rsidRPr="008C0B48" w:rsidRDefault="00AC0934" w:rsidP="002E1E6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наводнения</w:t>
            </w:r>
          </w:p>
          <w:p w:rsidR="00AC0934" w:rsidRPr="008C0B48" w:rsidRDefault="00AC0934" w:rsidP="002E1E6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лесные пожары</w:t>
            </w:r>
          </w:p>
          <w:p w:rsidR="00AC0934" w:rsidRPr="008C0B48" w:rsidRDefault="00AC0934" w:rsidP="002E1E6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геофизические опасные явления (землетрясения и извержения вулканов)</w:t>
            </w:r>
          </w:p>
          <w:p w:rsidR="00AC0934" w:rsidRPr="008C0B48" w:rsidRDefault="00AC0934" w:rsidP="002E1E6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метеорологические опасные явления (бури, ураганы, смерчи) </w:t>
            </w:r>
          </w:p>
        </w:tc>
      </w:tr>
      <w:tr w:rsidR="00AC0934" w:rsidRPr="008C0B48">
        <w:trPr>
          <w:trHeight w:val="697"/>
          <w:jc w:val="center"/>
        </w:trPr>
        <w:tc>
          <w:tcPr>
            <w:tcW w:w="2704" w:type="dxa"/>
          </w:tcPr>
          <w:p w:rsidR="00AC0934" w:rsidRPr="008C0B48" w:rsidRDefault="00AC0934" w:rsidP="002E1E63">
            <w:pPr>
              <w:ind w:firstLine="851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67" w:type="dxa"/>
          </w:tcPr>
          <w:p w:rsidR="00AC0934" w:rsidRPr="008C0B48" w:rsidRDefault="00AC0934" w:rsidP="002E1E63">
            <w:pPr>
              <w:autoSpaceDE w:val="0"/>
              <w:autoSpaceDN w:val="0"/>
              <w:adjustRightInd w:val="0"/>
              <w:ind w:firstLine="851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t xml:space="preserve">Социальные   </w:t>
            </w:r>
          </w:p>
          <w:p w:rsidR="00AC0934" w:rsidRPr="008C0B48" w:rsidRDefault="00AC0934" w:rsidP="002E1E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неравенство в  экономическом развитии </w:t>
            </w:r>
          </w:p>
          <w:p w:rsidR="00AC0934" w:rsidRPr="008C0B48" w:rsidRDefault="00AC0934" w:rsidP="002E1E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эпидемии</w:t>
            </w:r>
          </w:p>
          <w:p w:rsidR="00AC0934" w:rsidRPr="008C0B48" w:rsidRDefault="00AC0934" w:rsidP="002E1E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миграция</w:t>
            </w:r>
          </w:p>
          <w:p w:rsidR="00AC0934" w:rsidRPr="008C0B48" w:rsidRDefault="00AC0934" w:rsidP="002E1E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демографические вызовы</w:t>
            </w:r>
          </w:p>
          <w:p w:rsidR="00AC0934" w:rsidRPr="008C0B48" w:rsidRDefault="00AC0934" w:rsidP="002E1E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безопасность еды и воды</w:t>
            </w:r>
          </w:p>
        </w:tc>
      </w:tr>
    </w:tbl>
    <w:p w:rsidR="00AC0934" w:rsidRPr="008C0B48" w:rsidRDefault="00AC0934" w:rsidP="00AE061B">
      <w:pPr>
        <w:spacing w:line="360" w:lineRule="auto"/>
        <w:ind w:firstLine="851"/>
        <w:jc w:val="both"/>
        <w:rPr>
          <w:i/>
          <w:iCs/>
          <w:sz w:val="28"/>
          <w:szCs w:val="28"/>
        </w:rPr>
      </w:pP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При этом необходимо отметить, что данные категории иногда могут  пересекаться, однако большая часть проблем все же попадает только в одну группу рисков.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b/>
          <w:bCs/>
          <w:sz w:val="28"/>
          <w:szCs w:val="28"/>
        </w:rPr>
        <w:t xml:space="preserve">На третьем этапе </w:t>
      </w:r>
      <w:r w:rsidRPr="008C0B48">
        <w:rPr>
          <w:sz w:val="28"/>
          <w:szCs w:val="28"/>
        </w:rPr>
        <w:t>управления рисками</w:t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 xml:space="preserve">выявленные внутренние и внешние события «анализируются с учетом вероятности их возникновения и </w:t>
      </w:r>
      <w:r w:rsidRPr="008C0B48">
        <w:rPr>
          <w:sz w:val="28"/>
          <w:szCs w:val="28"/>
        </w:rPr>
        <w:lastRenderedPageBreak/>
        <w:t xml:space="preserve">влияния с целью определения того,  какие действия в отношении них необходимо предпринять». </w:t>
      </w:r>
      <w:r w:rsidRPr="008C0B48">
        <w:rPr>
          <w:sz w:val="28"/>
          <w:szCs w:val="28"/>
          <w:vertAlign w:val="superscript"/>
        </w:rPr>
        <w:footnoteReference w:id="14"/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 При этом степень подверженности каждому конкретному риску   может измеряться:</w:t>
      </w:r>
    </w:p>
    <w:p w:rsidR="00AC0934" w:rsidRPr="008C0B48" w:rsidRDefault="00AC0934" w:rsidP="00AE061B">
      <w:pPr>
        <w:numPr>
          <w:ilvl w:val="0"/>
          <w:numId w:val="5"/>
        </w:numPr>
        <w:spacing w:after="200" w:line="360" w:lineRule="auto"/>
        <w:ind w:left="0" w:firstLine="851"/>
        <w:jc w:val="both"/>
        <w:rPr>
          <w:b/>
          <w:bCs/>
          <w:sz w:val="28"/>
          <w:szCs w:val="28"/>
        </w:rPr>
      </w:pPr>
      <w:r w:rsidRPr="008C0B48">
        <w:rPr>
          <w:sz w:val="28"/>
          <w:szCs w:val="28"/>
        </w:rPr>
        <w:t>в качественном выражении, когда каждому конкретному риску   в соответствии с выработанной  шкалой</w:t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</w:rPr>
        <w:t xml:space="preserve">присваивается потенциальный уровень угрозы.  Одни шкалы могут быть довольно простыми и включают  два или три уровня (высокое, среднее и слабое влияние), в то время как другие могут включать довольно  большое число градаций (так, степень риска может оцениваться по шкале от 1 до 10). </w:t>
      </w:r>
    </w:p>
    <w:p w:rsidR="00AC0934" w:rsidRPr="008C0B48" w:rsidRDefault="00AC0934" w:rsidP="00AE061B">
      <w:pPr>
        <w:numPr>
          <w:ilvl w:val="0"/>
          <w:numId w:val="5"/>
        </w:numPr>
        <w:spacing w:after="200" w:line="360" w:lineRule="auto"/>
        <w:ind w:left="0" w:firstLine="851"/>
        <w:jc w:val="both"/>
        <w:rPr>
          <w:b/>
          <w:bCs/>
          <w:sz w:val="28"/>
          <w:szCs w:val="28"/>
        </w:rPr>
      </w:pPr>
      <w:r w:rsidRPr="008C0B48">
        <w:rPr>
          <w:sz w:val="28"/>
          <w:szCs w:val="28"/>
        </w:rPr>
        <w:t>в количественном выражении: оценивается влияние риска на прибыль или стоимость компании. «В простейшем случае мы можем измерить влияние риска на прибыль компании. В самом широком случае мы можем оценить подверженность риску, проанализировав изменение стоимости компании в результате влияния этого риска</w:t>
      </w:r>
      <w:r w:rsidRPr="008C0B48">
        <w:rPr>
          <w:b/>
          <w:bCs/>
          <w:sz w:val="28"/>
          <w:szCs w:val="28"/>
        </w:rPr>
        <w:t>».</w:t>
      </w:r>
      <w:r w:rsidRPr="008C0B48">
        <w:rPr>
          <w:b/>
          <w:bCs/>
          <w:sz w:val="28"/>
          <w:szCs w:val="28"/>
          <w:vertAlign w:val="superscript"/>
        </w:rPr>
        <w:footnoteReference w:id="15"/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По результатам оценки риски выстраиваются по степени их приоритетности. 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Наконец, </w:t>
      </w:r>
      <w:r w:rsidRPr="008C0B48">
        <w:rPr>
          <w:b/>
          <w:bCs/>
          <w:sz w:val="28"/>
          <w:szCs w:val="28"/>
        </w:rPr>
        <w:t>на четвертом этапе</w:t>
      </w:r>
      <w:r w:rsidRPr="008C0B48">
        <w:rPr>
          <w:sz w:val="28"/>
          <w:szCs w:val="28"/>
        </w:rPr>
        <w:t xml:space="preserve"> управления рисками выбирается наиболее оптимальная стратегия реагирования на   </w:t>
      </w:r>
      <w:r w:rsidRPr="008C0B48">
        <w:rPr>
          <w:b/>
          <w:bCs/>
          <w:sz w:val="28"/>
          <w:szCs w:val="28"/>
        </w:rPr>
        <w:t>риск:</w:t>
      </w:r>
    </w:p>
    <w:p w:rsidR="00AC0934" w:rsidRPr="008C0B48" w:rsidRDefault="00AC0934" w:rsidP="00AE061B">
      <w:pPr>
        <w:numPr>
          <w:ilvl w:val="0"/>
          <w:numId w:val="4"/>
        </w:numPr>
        <w:spacing w:after="200" w:line="360" w:lineRule="auto"/>
        <w:ind w:left="0"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уклонение</w:t>
      </w:r>
    </w:p>
    <w:p w:rsidR="00AC0934" w:rsidRPr="008C0B48" w:rsidRDefault="00AC0934" w:rsidP="00AE061B">
      <w:pPr>
        <w:numPr>
          <w:ilvl w:val="0"/>
          <w:numId w:val="4"/>
        </w:numPr>
        <w:spacing w:after="200" w:line="360" w:lineRule="auto"/>
        <w:ind w:left="0"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принятие («зависит от конкурентных преимуществ компании и от сектора экономика, в котором  она ведет бизнес»</w:t>
      </w:r>
      <w:r w:rsidRPr="008C0B48">
        <w:rPr>
          <w:sz w:val="28"/>
          <w:szCs w:val="28"/>
          <w:vertAlign w:val="superscript"/>
        </w:rPr>
        <w:footnoteReference w:id="16"/>
      </w:r>
      <w:r w:rsidRPr="008C0B48">
        <w:rPr>
          <w:sz w:val="28"/>
          <w:szCs w:val="28"/>
        </w:rPr>
        <w:t xml:space="preserve">) </w:t>
      </w:r>
    </w:p>
    <w:p w:rsidR="00AC0934" w:rsidRPr="008C0B48" w:rsidRDefault="00AC0934" w:rsidP="00AE061B">
      <w:pPr>
        <w:numPr>
          <w:ilvl w:val="0"/>
          <w:numId w:val="4"/>
        </w:numPr>
        <w:spacing w:after="200" w:line="360" w:lineRule="auto"/>
        <w:ind w:left="0"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минимизация 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lastRenderedPageBreak/>
        <w:t xml:space="preserve">При этом необходимо учитывать тот факт, что быстро меняющиеся  условия как внешней, так внутренней среды приводят к возникновению все новых рисков, что  в свою очередь обуславливает необходимость проведения регулярного  мониторинга рисков, позволяющего выявлять события, способствующие появлению как  новых угроз, так и возможностей для развития бизнеса.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Получив общую картину того, каким потенциальным  рискам могут подвергаться организации и из чего состоит процесс интегрированного управления рисками, обратимся непосредственно к изучению объекта нашего исследования – репутационным рискам организации. 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В научной литературе нет единого подхода к определению того, что следует понимать под репутационным риском, в  исследовании мы представим два подхода, которые позволяют  наиболее полно понять  природу репутационного риска. 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>Автором   первого подхода является Э. Гриффин, он  определяет репутационный  риск как реальную или потенциальн</w:t>
      </w:r>
      <w:r>
        <w:rPr>
          <w:sz w:val="28"/>
          <w:szCs w:val="28"/>
          <w:lang w:eastAsia="en-US"/>
        </w:rPr>
        <w:t>ую</w:t>
      </w:r>
      <w:r w:rsidRPr="008C0B48">
        <w:rPr>
          <w:sz w:val="28"/>
          <w:szCs w:val="28"/>
          <w:lang w:eastAsia="en-US"/>
        </w:rPr>
        <w:t xml:space="preserve"> угрозу деловой репутации - угрозу, которую, «если  ее не контролировать должным образом, способна привести к губительному для репутации кризису». </w:t>
      </w:r>
      <w:r w:rsidRPr="008C0B48">
        <w:rPr>
          <w:sz w:val="28"/>
          <w:szCs w:val="28"/>
          <w:vertAlign w:val="superscript"/>
          <w:lang w:eastAsia="en-US"/>
        </w:rPr>
        <w:footnoteReference w:id="17"/>
      </w:r>
      <w:r w:rsidRPr="008C0B48">
        <w:rPr>
          <w:sz w:val="28"/>
          <w:szCs w:val="28"/>
          <w:lang w:eastAsia="en-US"/>
        </w:rPr>
        <w:t xml:space="preserve"> Ключевой момент данного подхода - необходимость осуществления контроля за репутационными рисками.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>Второй подход предлагает  А. Заман, который понимает под   репутационным  риском  «результат сравнения, производимого заинтересованными сторонами между тем, как компания и ее служащие должны весть себя согласно  ожиданиям, и тем, как они ведут себя в действительности».</w:t>
      </w:r>
      <w:r w:rsidRPr="008C0B48">
        <w:rPr>
          <w:sz w:val="28"/>
          <w:szCs w:val="28"/>
          <w:vertAlign w:val="superscript"/>
          <w:lang w:eastAsia="en-US"/>
        </w:rPr>
        <w:footnoteReference w:id="18"/>
      </w:r>
      <w:r w:rsidRPr="008C0B48">
        <w:rPr>
          <w:sz w:val="28"/>
          <w:szCs w:val="28"/>
          <w:lang w:eastAsia="en-US"/>
        </w:rPr>
        <w:t xml:space="preserve"> Подобный подход показывает, что репутационный</w:t>
      </w:r>
      <w:r>
        <w:rPr>
          <w:sz w:val="28"/>
          <w:szCs w:val="28"/>
          <w:lang w:eastAsia="en-US"/>
        </w:rPr>
        <w:t xml:space="preserve"> </w:t>
      </w:r>
      <w:r w:rsidRPr="008C0B48">
        <w:rPr>
          <w:sz w:val="28"/>
          <w:szCs w:val="28"/>
          <w:lang w:eastAsia="en-US"/>
        </w:rPr>
        <w:t xml:space="preserve"> </w:t>
      </w:r>
      <w:r w:rsidRPr="008C0B48">
        <w:rPr>
          <w:sz w:val="28"/>
          <w:szCs w:val="28"/>
          <w:lang w:eastAsia="en-US"/>
        </w:rPr>
        <w:lastRenderedPageBreak/>
        <w:t xml:space="preserve">риск может иметь как положительный, так и отрицательный эффект и напрямую связан с ожиданиями корпоративной аудитории. 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Таким образом, обобщая вышеуказанные подходы, репутационный риск можно определить в качестве  </w:t>
      </w:r>
      <w:r w:rsidRPr="008C0B48">
        <w:rPr>
          <w:b/>
          <w:bCs/>
          <w:sz w:val="28"/>
          <w:szCs w:val="28"/>
          <w:lang w:eastAsia="en-US"/>
        </w:rPr>
        <w:t xml:space="preserve">угрозы изменения оценки компании ключевыми группами ее корпоративной аудитории. 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Как было показано ранее, репутационный  риск, входит в подгруппу стратегических рисков, но при этом он является производной от всех остальных рисков компании. Можно сказать, что  риск возникновения у компании какой-либо проблемы в той ли иной степени представляет угрозу для репутации, поскольку, может измениться характер восприятия компании ее корпоративной аудиторией. Дело в том, что «риски, с которыми может столкнуться организация, перемещаются в нематериальную сферу – сферу общественного мнения  и могут затрагивать нематериальный актив марки»</w:t>
      </w:r>
      <w:r w:rsidRPr="008C0B48">
        <w:rPr>
          <w:sz w:val="28"/>
          <w:szCs w:val="28"/>
          <w:vertAlign w:val="superscript"/>
        </w:rPr>
        <w:footnoteReference w:id="19"/>
      </w:r>
      <w:r w:rsidRPr="008C0B48">
        <w:rPr>
          <w:sz w:val="28"/>
          <w:szCs w:val="28"/>
        </w:rPr>
        <w:t xml:space="preserve"> – ее репутацию. Теперь само общественное мнение стало заключать в себе для компании риск.</w:t>
      </w:r>
    </w:p>
    <w:p w:rsidR="00AC0934" w:rsidRDefault="00AC0934" w:rsidP="002E1E63">
      <w:pPr>
        <w:spacing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</w:rPr>
        <w:t xml:space="preserve">Репутационный  риск  связан с проблемой потери доверия, авторитета, уважения и лояльности к компании со стороны ее корпоративной аудитории. </w:t>
      </w:r>
      <w:r w:rsidRPr="008C0B48">
        <w:rPr>
          <w:sz w:val="28"/>
          <w:szCs w:val="28"/>
          <w:lang w:eastAsia="en-US"/>
        </w:rPr>
        <w:t xml:space="preserve"> «Репутационный  риск касается, по существу, управления «отношениями» с заинтересованными сторонами»</w:t>
      </w:r>
      <w:r w:rsidRPr="008C0B48">
        <w:rPr>
          <w:sz w:val="28"/>
          <w:szCs w:val="28"/>
          <w:vertAlign w:val="superscript"/>
          <w:lang w:eastAsia="en-US"/>
        </w:rPr>
        <w:footnoteReference w:id="20"/>
      </w:r>
      <w:r w:rsidRPr="008C0B48">
        <w:rPr>
          <w:sz w:val="28"/>
          <w:szCs w:val="28"/>
          <w:lang w:eastAsia="en-US"/>
        </w:rPr>
        <w:t>. Чтобы принимать эффективные решения по управлению репутационным риском необходимо понять, каким образом  существующие или потенциальные проблемы  организации  могут повлиять на характер этих отношений. А для этого необходимо изучить интересы, потребности и ожидания ключевых заинтересованных групп. Можно констатировать, что угроза потери деловой репутации является хорошим стимулом для развития в организациях корпоративной культуры,  программ мотивированности персонал</w:t>
      </w:r>
      <w:r>
        <w:rPr>
          <w:sz w:val="28"/>
          <w:szCs w:val="28"/>
          <w:lang w:eastAsia="en-US"/>
        </w:rPr>
        <w:t>а</w:t>
      </w:r>
      <w:r w:rsidRPr="008C0B48">
        <w:rPr>
          <w:sz w:val="28"/>
          <w:szCs w:val="28"/>
          <w:lang w:eastAsia="en-US"/>
        </w:rPr>
        <w:t xml:space="preserve">, социальной ответственности, а также определенных моделей корпоративной коммуникации.  </w:t>
      </w:r>
    </w:p>
    <w:p w:rsidR="00AC0934" w:rsidRDefault="00AC0934" w:rsidP="00AE061B">
      <w:pPr>
        <w:spacing w:line="360" w:lineRule="auto"/>
        <w:jc w:val="both"/>
        <w:rPr>
          <w:b/>
          <w:bCs/>
          <w:sz w:val="28"/>
          <w:szCs w:val="28"/>
        </w:rPr>
      </w:pPr>
    </w:p>
    <w:p w:rsidR="00AC0934" w:rsidRPr="008C0B48" w:rsidRDefault="00AC0934" w:rsidP="00AE061B">
      <w:pPr>
        <w:spacing w:line="360" w:lineRule="auto"/>
        <w:jc w:val="both"/>
        <w:rPr>
          <w:b/>
          <w:bCs/>
          <w:sz w:val="28"/>
          <w:szCs w:val="28"/>
        </w:rPr>
      </w:pPr>
      <w:r w:rsidRPr="008C0B48">
        <w:rPr>
          <w:b/>
          <w:bCs/>
          <w:sz w:val="28"/>
          <w:szCs w:val="28"/>
        </w:rPr>
        <w:t>Коммуникационные технологии минимизации репутационных рисков</w:t>
      </w:r>
    </w:p>
    <w:p w:rsidR="00AC0934" w:rsidRPr="008C0B48" w:rsidRDefault="00AC0934" w:rsidP="00AE061B">
      <w:pPr>
        <w:spacing w:line="360" w:lineRule="auto"/>
        <w:rPr>
          <w:b/>
          <w:bCs/>
          <w:sz w:val="28"/>
          <w:szCs w:val="28"/>
        </w:rPr>
      </w:pP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На практике часто о  репутации вспоминают слишком поздно,  когда какая-то  неприятность в компании  уже произошла, в результате минимизация репутационных рисков сводится лишь  к </w:t>
      </w:r>
      <w:r w:rsidRPr="008C0B48">
        <w:rPr>
          <w:b/>
          <w:bCs/>
          <w:sz w:val="28"/>
          <w:szCs w:val="28"/>
        </w:rPr>
        <w:t>антикризисным коммуникациям</w:t>
      </w:r>
      <w:r w:rsidRPr="008C0B48">
        <w:rPr>
          <w:sz w:val="28"/>
          <w:szCs w:val="28"/>
        </w:rPr>
        <w:t xml:space="preserve">. </w:t>
      </w:r>
      <w:r w:rsidRPr="008C0B48">
        <w:rPr>
          <w:sz w:val="28"/>
          <w:szCs w:val="28"/>
          <w:lang w:eastAsia="en-US"/>
        </w:rPr>
        <w:t xml:space="preserve">Однако одного лишь кризисного управления недостаточно, коммуникационная стратегия сокращения репутационных рисков организации должно включать два взаимодополняющих друг друга этапа. </w:t>
      </w:r>
      <w:r w:rsidRPr="008C0B48">
        <w:rPr>
          <w:b/>
          <w:bCs/>
          <w:sz w:val="28"/>
          <w:szCs w:val="28"/>
          <w:lang w:eastAsia="en-US"/>
        </w:rPr>
        <w:t>Первый этап</w:t>
      </w:r>
      <w:r w:rsidRPr="008C0B48">
        <w:rPr>
          <w:sz w:val="28"/>
          <w:szCs w:val="28"/>
          <w:lang w:eastAsia="en-US"/>
        </w:rPr>
        <w:t xml:space="preserve"> заключается в  непрерывном накоплении репутационного  капитала, который  выполняет роль подушки безопасности во время  столкновения компании с реальной угрозой.  На этапе  формирования  и укрепления  репутации  используется </w:t>
      </w:r>
      <w:r w:rsidRPr="008C0B48">
        <w:rPr>
          <w:b/>
          <w:bCs/>
          <w:sz w:val="28"/>
          <w:szCs w:val="28"/>
          <w:lang w:eastAsia="en-US"/>
        </w:rPr>
        <w:t>превентивная коммуникационная</w:t>
      </w:r>
      <w:r>
        <w:rPr>
          <w:b/>
          <w:bCs/>
          <w:sz w:val="28"/>
          <w:szCs w:val="28"/>
          <w:lang w:eastAsia="en-US"/>
        </w:rPr>
        <w:t xml:space="preserve"> </w:t>
      </w:r>
      <w:r w:rsidRPr="008C0B48">
        <w:rPr>
          <w:b/>
          <w:bCs/>
          <w:sz w:val="28"/>
          <w:szCs w:val="28"/>
          <w:lang w:eastAsia="en-US"/>
        </w:rPr>
        <w:t>модель</w:t>
      </w:r>
      <w:r w:rsidRPr="008C0B48">
        <w:rPr>
          <w:sz w:val="28"/>
          <w:szCs w:val="28"/>
          <w:lang w:eastAsia="en-US"/>
        </w:rPr>
        <w:t xml:space="preserve">, направленная на  построение долгосрочных доверительных отношений со ключевыми целевыми группами. </w:t>
      </w:r>
    </w:p>
    <w:p w:rsidR="00AC0934" w:rsidRPr="008C0B48" w:rsidRDefault="00AC0934" w:rsidP="00AE061B">
      <w:pPr>
        <w:spacing w:after="200" w:line="360" w:lineRule="auto"/>
        <w:ind w:firstLine="851"/>
        <w:jc w:val="both"/>
        <w:rPr>
          <w:i/>
          <w:iCs/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Доверие может выстраиваться  как путем </w:t>
      </w:r>
      <w:r w:rsidRPr="008C0B48">
        <w:rPr>
          <w:sz w:val="28"/>
          <w:szCs w:val="28"/>
        </w:rPr>
        <w:t xml:space="preserve">информирования корпоративной аудитории о достижениях, успехах и потенциале компании, то есть на </w:t>
      </w:r>
      <w:r w:rsidRPr="008C0B48">
        <w:rPr>
          <w:b/>
          <w:bCs/>
          <w:sz w:val="28"/>
          <w:szCs w:val="28"/>
        </w:rPr>
        <w:t>рациональных мотивах,</w:t>
      </w:r>
      <w:r w:rsidRPr="008C0B48">
        <w:rPr>
          <w:sz w:val="28"/>
          <w:szCs w:val="28"/>
        </w:rPr>
        <w:t xml:space="preserve"> так  и на основе стратегии разделения ценностей,  когда в  коммуникационной политике акцент делается  на позиционирующую  информацию, аппелирующую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 в первую очередь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к   </w:t>
      </w:r>
      <w:r w:rsidRPr="008C0B48">
        <w:rPr>
          <w:b/>
          <w:bCs/>
          <w:sz w:val="28"/>
          <w:szCs w:val="28"/>
        </w:rPr>
        <w:t>эмоциональным мотивам</w:t>
      </w:r>
      <w:r w:rsidRPr="008C0B48">
        <w:rPr>
          <w:sz w:val="28"/>
          <w:szCs w:val="28"/>
        </w:rPr>
        <w:t>. Другими словами, для создания  репутацио</w:t>
      </w:r>
      <w:r w:rsidRPr="008C0B48">
        <w:rPr>
          <w:sz w:val="28"/>
          <w:szCs w:val="28"/>
          <w:lang w:eastAsia="en-US"/>
        </w:rPr>
        <w:t>нного</w:t>
      </w:r>
      <w:r>
        <w:rPr>
          <w:sz w:val="28"/>
          <w:szCs w:val="28"/>
          <w:lang w:eastAsia="en-US"/>
        </w:rPr>
        <w:t xml:space="preserve"> </w:t>
      </w:r>
      <w:r w:rsidRPr="008C0B48">
        <w:rPr>
          <w:sz w:val="28"/>
          <w:szCs w:val="28"/>
          <w:lang w:eastAsia="en-US"/>
        </w:rPr>
        <w:t>капитала</w:t>
      </w:r>
      <w:r>
        <w:rPr>
          <w:sz w:val="28"/>
          <w:szCs w:val="28"/>
          <w:lang w:eastAsia="en-US"/>
        </w:rPr>
        <w:t xml:space="preserve"> </w:t>
      </w:r>
      <w:r w:rsidRPr="008C0B48">
        <w:rPr>
          <w:sz w:val="28"/>
          <w:szCs w:val="28"/>
        </w:rPr>
        <w:t>компании</w:t>
      </w:r>
      <w:r>
        <w:rPr>
          <w:sz w:val="28"/>
          <w:szCs w:val="28"/>
        </w:rPr>
        <w:t xml:space="preserve"> </w:t>
      </w:r>
      <w:r w:rsidRPr="008C0B48">
        <w:rPr>
          <w:sz w:val="28"/>
          <w:szCs w:val="28"/>
          <w:lang w:eastAsia="en-US"/>
        </w:rPr>
        <w:t xml:space="preserve">в своих коммуникациях </w:t>
      </w:r>
      <w:r w:rsidRPr="008C0B48">
        <w:rPr>
          <w:sz w:val="28"/>
          <w:szCs w:val="28"/>
        </w:rPr>
        <w:t xml:space="preserve">должны </w:t>
      </w:r>
      <w:r w:rsidRPr="008C0B48">
        <w:rPr>
          <w:sz w:val="28"/>
          <w:szCs w:val="28"/>
          <w:lang w:eastAsia="en-US"/>
        </w:rPr>
        <w:t xml:space="preserve">использовать  влияние на поведение людей как  </w:t>
      </w:r>
      <w:r w:rsidRPr="008C0B48">
        <w:rPr>
          <w:sz w:val="28"/>
          <w:szCs w:val="28"/>
        </w:rPr>
        <w:t xml:space="preserve">рациональных, так </w:t>
      </w:r>
      <w:r w:rsidRPr="008C0B48">
        <w:rPr>
          <w:sz w:val="28"/>
          <w:szCs w:val="28"/>
          <w:lang w:eastAsia="en-US"/>
        </w:rPr>
        <w:t xml:space="preserve">и </w:t>
      </w:r>
      <w:r w:rsidRPr="008C0B48">
        <w:rPr>
          <w:sz w:val="28"/>
          <w:szCs w:val="28"/>
        </w:rPr>
        <w:t xml:space="preserve"> эмоционал</w:t>
      </w:r>
      <w:r w:rsidRPr="008C0B48">
        <w:rPr>
          <w:sz w:val="28"/>
          <w:szCs w:val="28"/>
          <w:lang w:eastAsia="en-US"/>
        </w:rPr>
        <w:t>ьных составляющих.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i/>
          <w:iCs/>
          <w:sz w:val="28"/>
          <w:szCs w:val="28"/>
        </w:rPr>
      </w:pPr>
      <w:r w:rsidRPr="008C0B48">
        <w:rPr>
          <w:sz w:val="28"/>
          <w:szCs w:val="28"/>
          <w:lang w:eastAsia="en-US"/>
        </w:rPr>
        <w:t xml:space="preserve">Однако вследствие того что </w:t>
      </w:r>
      <w:r w:rsidRPr="008C0B48">
        <w:rPr>
          <w:sz w:val="28"/>
          <w:szCs w:val="28"/>
        </w:rPr>
        <w:t xml:space="preserve"> «конкурентные преимущества все больше перемещаются в нематериальную сферу, которая в меньшей степени, чем материальная, поддается копированию и «клонированию» </w:t>
      </w:r>
      <w:r w:rsidRPr="008C0B48">
        <w:rPr>
          <w:sz w:val="28"/>
          <w:szCs w:val="28"/>
        </w:rPr>
        <w:lastRenderedPageBreak/>
        <w:t>конкурентами»,</w:t>
      </w:r>
      <w:r w:rsidRPr="008C0B48">
        <w:rPr>
          <w:sz w:val="28"/>
          <w:szCs w:val="28"/>
          <w:vertAlign w:val="superscript"/>
        </w:rPr>
        <w:footnoteReference w:id="21"/>
      </w:r>
      <w:r w:rsidRPr="008C0B48">
        <w:rPr>
          <w:sz w:val="28"/>
          <w:szCs w:val="28"/>
        </w:rPr>
        <w:t xml:space="preserve"> в качестве приоритетного направления репутационной политики все чаще выступает создание  благоприятной эмоциональной среды  посредством формирования  у организации  собственной системы  ценностей, имеющей определенную  значимость  для ее корпоративной аудитории</w:t>
      </w:r>
      <w:r w:rsidRPr="008C0B48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8C0B48">
        <w:rPr>
          <w:sz w:val="28"/>
          <w:szCs w:val="28"/>
        </w:rPr>
        <w:t>Причем выбранные  ценности должны не только  составлять основу корпоративной философии, но и  непременно отражаться в поведении организации, в ее корпоративной культуре,  то есть одних голословных заявлений недостаточно, слова должны  подкрепляться конкретными действиями</w:t>
      </w:r>
      <w:r w:rsidRPr="008C0B48">
        <w:rPr>
          <w:i/>
          <w:iCs/>
          <w:sz w:val="28"/>
          <w:szCs w:val="28"/>
        </w:rPr>
        <w:t>.</w:t>
      </w:r>
    </w:p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В таблице 4 представлен</w:t>
      </w:r>
      <w:r w:rsidRPr="008C0B48">
        <w:rPr>
          <w:sz w:val="28"/>
          <w:szCs w:val="28"/>
          <w:lang w:eastAsia="en-US"/>
        </w:rPr>
        <w:t>ы</w:t>
      </w:r>
      <w:r w:rsidRPr="008C0B48">
        <w:rPr>
          <w:sz w:val="28"/>
          <w:szCs w:val="28"/>
        </w:rPr>
        <w:t xml:space="preserve"> основополагающие  принципы превентивной коммуникационной модели, а также возможные  способы их реализации. </w:t>
      </w:r>
    </w:p>
    <w:p w:rsidR="00AC0934" w:rsidRPr="008C0B48" w:rsidRDefault="00AC0934" w:rsidP="00AE061B">
      <w:pPr>
        <w:spacing w:line="360" w:lineRule="auto"/>
        <w:ind w:firstLine="851"/>
        <w:jc w:val="center"/>
        <w:rPr>
          <w:i/>
          <w:iCs/>
          <w:sz w:val="28"/>
          <w:szCs w:val="28"/>
        </w:rPr>
      </w:pPr>
      <w:r w:rsidRPr="008C0B48">
        <w:rPr>
          <w:i/>
          <w:iCs/>
          <w:sz w:val="28"/>
          <w:szCs w:val="28"/>
        </w:rPr>
        <w:t xml:space="preserve">табл.4 </w:t>
      </w:r>
      <w:r w:rsidRPr="008C0B48">
        <w:rPr>
          <w:i/>
          <w:iCs/>
          <w:sz w:val="28"/>
          <w:szCs w:val="28"/>
          <w:lang w:eastAsia="en-US"/>
        </w:rPr>
        <w:t>Превентивная коммуникационная модель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6061"/>
      </w:tblGrid>
      <w:tr w:rsidR="00AC0934" w:rsidRPr="008C0B48">
        <w:tc>
          <w:tcPr>
            <w:tcW w:w="2790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 xml:space="preserve">Основные принципы </w:t>
            </w:r>
          </w:p>
        </w:tc>
        <w:tc>
          <w:tcPr>
            <w:tcW w:w="6061" w:type="dxa"/>
          </w:tcPr>
          <w:p w:rsidR="00AC0934" w:rsidRPr="008C0B48" w:rsidRDefault="00AC0934" w:rsidP="00AE061B">
            <w:pPr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Способы реализации</w:t>
            </w: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Достоверность</w:t>
            </w:r>
          </w:p>
        </w:tc>
        <w:tc>
          <w:tcPr>
            <w:tcW w:w="6061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В основе коммуникаций  должна лежать фактическая деятельность организации. «Искусственно же стимулировать положительную реакцию посредством обмана, манипуляций с расчетом, что это ускорит увеличение стоимости компании, вряд ли возможно - «пустое» паблисити скоро рухнет».</w:t>
            </w:r>
            <w:r w:rsidRPr="008C0B48">
              <w:rPr>
                <w:sz w:val="28"/>
                <w:szCs w:val="28"/>
                <w:vertAlign w:val="superscript"/>
              </w:rPr>
              <w:footnoteReference w:id="22"/>
            </w: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>Открытость</w:t>
            </w:r>
          </w:p>
        </w:tc>
        <w:tc>
          <w:tcPr>
            <w:tcW w:w="6061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Стремление вступать и  поддерживать двусторонние  коммуникации со всеми заинтересованными сторонами; </w:t>
            </w:r>
          </w:p>
          <w:p w:rsidR="00AC0934" w:rsidRPr="008C0B48" w:rsidRDefault="00AC0934" w:rsidP="00AF7A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lastRenderedPageBreak/>
              <w:t>иметь   прозрачный список официальных представителей компании, отвечающих за контакты с ключевыми группами корпоративной аудитории;</w:t>
            </w:r>
          </w:p>
          <w:p w:rsidR="00AC0934" w:rsidRPr="008C0B48" w:rsidRDefault="00AC0934" w:rsidP="00AF7A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оперативно и своевременно  предоставлять актуальные сведения о компании, стремиться к тому, чтобы именно организация была первоисточником информации о своей деятельности.</w:t>
            </w:r>
          </w:p>
          <w:p w:rsidR="00AC0934" w:rsidRPr="008C0B48" w:rsidRDefault="00AC0934" w:rsidP="00AE061B">
            <w:pPr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lastRenderedPageBreak/>
              <w:t xml:space="preserve">Динамичность </w:t>
            </w:r>
          </w:p>
        </w:tc>
        <w:tc>
          <w:tcPr>
            <w:tcW w:w="6061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Коммуникации должны постоянно развиваться, соответствовать требованиям времени, прежде всего это касается освоения новых каналов и технологий коммуникации.</w:t>
            </w: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 xml:space="preserve">Доверие и сопричастность </w:t>
            </w:r>
          </w:p>
        </w:tc>
        <w:tc>
          <w:tcPr>
            <w:tcW w:w="6061" w:type="dxa"/>
          </w:tcPr>
          <w:p w:rsidR="00AC0934" w:rsidRPr="008C0B48" w:rsidRDefault="00AC0934" w:rsidP="00AE061B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:rsidR="00AC0934" w:rsidRPr="008C0B48" w:rsidRDefault="00AC0934" w:rsidP="00AF7A6A">
            <w:pPr>
              <w:pStyle w:val="af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Необходимо учитывать ожидания,  интересы  и предпочтения,  ключевых  заинтересованных сторон, от которых зависит развитие компании;</w:t>
            </w:r>
          </w:p>
          <w:p w:rsidR="00AC0934" w:rsidRPr="008C0B48" w:rsidRDefault="00AC0934" w:rsidP="00AF7A6A">
            <w:pPr>
              <w:pStyle w:val="af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демонстрировать достижения и потенциал компании;</w:t>
            </w:r>
          </w:p>
          <w:p w:rsidR="00AC0934" w:rsidRPr="008C0B48" w:rsidRDefault="00AC0934" w:rsidP="00AF7A6A">
            <w:pPr>
              <w:pStyle w:val="af"/>
              <w:spacing w:line="36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создавать  благоприятную эмоциональную атмосферу;</w:t>
            </w:r>
          </w:p>
          <w:p w:rsidR="00AC0934" w:rsidRPr="008C0B48" w:rsidRDefault="00AC0934" w:rsidP="00AF7A6A">
            <w:pPr>
              <w:pStyle w:val="af"/>
              <w:spacing w:line="360" w:lineRule="auto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регулярно организовывать событийные  коммуникации.</w:t>
            </w: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 xml:space="preserve">Системность </w:t>
            </w:r>
          </w:p>
        </w:tc>
        <w:tc>
          <w:tcPr>
            <w:tcW w:w="6061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sz w:val="28"/>
                <w:szCs w:val="28"/>
                <w:lang w:eastAsia="en-US"/>
              </w:rPr>
              <w:t>Необходимо налаживать качественную коммуникацию как между  различными уровнями и подразделениями организации, так и между компанией и внешней средой</w:t>
            </w: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t xml:space="preserve">Непротиворечивость </w:t>
            </w:r>
          </w:p>
        </w:tc>
        <w:tc>
          <w:tcPr>
            <w:tcW w:w="6061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sz w:val="28"/>
                <w:szCs w:val="28"/>
                <w:lang w:eastAsia="en-US"/>
              </w:rPr>
              <w:t xml:space="preserve">Согласовывать  все информационные </w:t>
            </w:r>
            <w:r w:rsidRPr="008C0B48">
              <w:rPr>
                <w:sz w:val="28"/>
                <w:szCs w:val="28"/>
                <w:lang w:eastAsia="en-US"/>
              </w:rPr>
              <w:lastRenderedPageBreak/>
              <w:t>сообщения, исходящие от компании</w:t>
            </w:r>
          </w:p>
        </w:tc>
      </w:tr>
      <w:tr w:rsidR="00AC0934" w:rsidRPr="008C0B48">
        <w:tc>
          <w:tcPr>
            <w:tcW w:w="2790" w:type="dxa"/>
          </w:tcPr>
          <w:p w:rsidR="00AC0934" w:rsidRPr="008C0B48" w:rsidRDefault="00AC0934" w:rsidP="00AE061B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b/>
                <w:bCs/>
                <w:sz w:val="28"/>
                <w:szCs w:val="28"/>
              </w:rPr>
              <w:lastRenderedPageBreak/>
              <w:t xml:space="preserve">Инициативность </w:t>
            </w:r>
          </w:p>
        </w:tc>
        <w:tc>
          <w:tcPr>
            <w:tcW w:w="6061" w:type="dxa"/>
          </w:tcPr>
          <w:p w:rsidR="00AC0934" w:rsidRPr="008C0B48" w:rsidRDefault="00AC0934" w:rsidP="00AF7A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Стараться перехватывать инициативу в общении с журналистами, особенно в обсуждение важных для компании вопросов. «Если корпорация теряет инициативу на информационном поле, она  соответственно не может и адекватно реагировать и на возникающие кризисные ситуации, а следовательно, всегда будет находиться в зоне турбулентности, нестабильности с непредсказуемыми для своего развития последствиями»;</w:t>
            </w:r>
            <w:r w:rsidRPr="008C0B48">
              <w:rPr>
                <w:sz w:val="28"/>
                <w:szCs w:val="28"/>
                <w:vertAlign w:val="superscript"/>
              </w:rPr>
              <w:footnoteReference w:id="23"/>
            </w:r>
          </w:p>
          <w:p w:rsidR="00AC0934" w:rsidRPr="008C0B48" w:rsidRDefault="00AC0934" w:rsidP="00AF7A6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не бояться публично выражать  свою позицию как по внутренним, так и по глобальным проблемам;</w:t>
            </w:r>
          </w:p>
          <w:p w:rsidR="00AC0934" w:rsidRPr="008C0B48" w:rsidRDefault="00AC0934" w:rsidP="00AE061B">
            <w:pPr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не принимать на себя вину  за глобальные  проблемы, поскольку одна организация не виновата в том, что  в мире есть бедность, болезни, терроризм, но при этом  необходимо вносить  значимый вклад в их урегулирование. </w:t>
            </w:r>
          </w:p>
        </w:tc>
      </w:tr>
    </w:tbl>
    <w:p w:rsidR="00AC0934" w:rsidRPr="008C0B48" w:rsidRDefault="00AC0934" w:rsidP="00AE061B">
      <w:pPr>
        <w:spacing w:line="360" w:lineRule="auto"/>
        <w:ind w:firstLine="851"/>
        <w:jc w:val="both"/>
        <w:rPr>
          <w:sz w:val="28"/>
          <w:szCs w:val="28"/>
        </w:rPr>
      </w:pPr>
    </w:p>
    <w:p w:rsidR="00AC0934" w:rsidRPr="008C0B48" w:rsidRDefault="00AC0934" w:rsidP="00AE061B">
      <w:pPr>
        <w:spacing w:line="360" w:lineRule="auto"/>
        <w:ind w:firstLine="851"/>
        <w:jc w:val="both"/>
        <w:rPr>
          <w:i/>
          <w:iCs/>
          <w:sz w:val="28"/>
          <w:szCs w:val="28"/>
          <w:lang w:eastAsia="en-US"/>
        </w:rPr>
      </w:pPr>
      <w:r w:rsidRPr="008C0B48">
        <w:rPr>
          <w:b/>
          <w:bCs/>
          <w:sz w:val="28"/>
          <w:szCs w:val="28"/>
          <w:lang w:eastAsia="en-US"/>
        </w:rPr>
        <w:t>Второй этап</w:t>
      </w:r>
      <w:r w:rsidRPr="008C0B48">
        <w:rPr>
          <w:sz w:val="28"/>
          <w:szCs w:val="28"/>
          <w:lang w:eastAsia="en-US"/>
        </w:rPr>
        <w:t xml:space="preserve"> коммуникационной стратегии минимизации репутационных рисков организации связан непосредственно со снижением  влияния  возникших  проблемных ситуаций на корпоративную репутацию. </w:t>
      </w:r>
      <w:r w:rsidRPr="008C0B48">
        <w:rPr>
          <w:sz w:val="28"/>
          <w:szCs w:val="28"/>
        </w:rPr>
        <w:t xml:space="preserve">На данном этапе в качестве коммуникационной технологии минимизации выступают </w:t>
      </w:r>
      <w:r w:rsidRPr="008C0B48">
        <w:rPr>
          <w:b/>
          <w:bCs/>
          <w:sz w:val="28"/>
          <w:szCs w:val="28"/>
        </w:rPr>
        <w:t xml:space="preserve">антикризисные коммуникации. </w:t>
      </w:r>
    </w:p>
    <w:p w:rsidR="00AC0934" w:rsidRPr="008C0B48" w:rsidRDefault="00AC0934" w:rsidP="00AE061B">
      <w:pPr>
        <w:tabs>
          <w:tab w:val="center" w:pos="4677"/>
        </w:tabs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lastRenderedPageBreak/>
        <w:t>Необходимо учитывать три основных фактора, которые во время кризиса  влияют на настроения общественности относительно репутации  компании:</w:t>
      </w:r>
    </w:p>
    <w:p w:rsidR="00AC0934" w:rsidRPr="008C0B48" w:rsidRDefault="00AC0934" w:rsidP="00AF7A6A">
      <w:pPr>
        <w:pStyle w:val="af"/>
        <w:numPr>
          <w:ilvl w:val="0"/>
          <w:numId w:val="41"/>
        </w:numPr>
        <w:tabs>
          <w:tab w:val="center" w:pos="4677"/>
        </w:tabs>
        <w:spacing w:line="360" w:lineRule="auto"/>
        <w:ind w:left="714" w:hanging="357"/>
        <w:rPr>
          <w:sz w:val="28"/>
          <w:szCs w:val="28"/>
        </w:rPr>
      </w:pPr>
      <w:r w:rsidRPr="008C0B48">
        <w:rPr>
          <w:sz w:val="28"/>
          <w:szCs w:val="28"/>
        </w:rPr>
        <w:t>Имеющийся репутационный капитал</w:t>
      </w:r>
    </w:p>
    <w:p w:rsidR="00AC0934" w:rsidRPr="008C0B48" w:rsidRDefault="00AC0934" w:rsidP="00AF7A6A">
      <w:pPr>
        <w:pStyle w:val="af"/>
        <w:numPr>
          <w:ilvl w:val="0"/>
          <w:numId w:val="41"/>
        </w:numPr>
        <w:tabs>
          <w:tab w:val="center" w:pos="4677"/>
        </w:tabs>
        <w:spacing w:line="360" w:lineRule="auto"/>
        <w:ind w:left="714" w:hanging="357"/>
        <w:rPr>
          <w:sz w:val="28"/>
          <w:szCs w:val="28"/>
        </w:rPr>
      </w:pPr>
      <w:r w:rsidRPr="008C0B48">
        <w:rPr>
          <w:sz w:val="28"/>
          <w:szCs w:val="28"/>
        </w:rPr>
        <w:t>Поведение организации во время кризиса</w:t>
      </w:r>
    </w:p>
    <w:p w:rsidR="00AC0934" w:rsidRPr="008C0B48" w:rsidRDefault="00AC0934" w:rsidP="00AF7A6A">
      <w:pPr>
        <w:pStyle w:val="af"/>
        <w:numPr>
          <w:ilvl w:val="0"/>
          <w:numId w:val="41"/>
        </w:numPr>
        <w:tabs>
          <w:tab w:val="center" w:pos="4677"/>
        </w:tabs>
        <w:spacing w:line="360" w:lineRule="auto"/>
        <w:ind w:left="714" w:hanging="357"/>
        <w:rPr>
          <w:sz w:val="28"/>
          <w:szCs w:val="28"/>
        </w:rPr>
      </w:pPr>
      <w:r w:rsidRPr="008C0B48">
        <w:rPr>
          <w:sz w:val="28"/>
          <w:szCs w:val="28"/>
        </w:rPr>
        <w:t>Оценка ситуации в СМИ</w:t>
      </w:r>
    </w:p>
    <w:p w:rsidR="00AC0934" w:rsidRPr="008C0B48" w:rsidRDefault="00AC0934" w:rsidP="00AE061B">
      <w:pPr>
        <w:tabs>
          <w:tab w:val="center" w:pos="4677"/>
        </w:tabs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 «Смысл коммуникаций с общественностью в  кризисной ситуации состоит в информировании о предпринимаемых действиях, а не в выборе красивых слов и выражений»</w:t>
      </w:r>
      <w:r w:rsidRPr="008C0B48">
        <w:rPr>
          <w:sz w:val="28"/>
          <w:szCs w:val="28"/>
          <w:vertAlign w:val="superscript"/>
        </w:rPr>
        <w:footnoteReference w:id="24"/>
      </w:r>
      <w:r w:rsidRPr="008C0B48">
        <w:rPr>
          <w:sz w:val="28"/>
          <w:szCs w:val="28"/>
        </w:rPr>
        <w:t xml:space="preserve">, при  этом основной принцип эффективных  антикризисных коммуникаций гласит: «делая, объясняй»: </w:t>
      </w:r>
      <w:r w:rsidRPr="008C0B48">
        <w:rPr>
          <w:b/>
          <w:bCs/>
          <w:sz w:val="28"/>
          <w:szCs w:val="28"/>
        </w:rPr>
        <w:t>«</w:t>
      </w:r>
      <w:r w:rsidRPr="008C0B48">
        <w:rPr>
          <w:sz w:val="28"/>
          <w:szCs w:val="28"/>
        </w:rPr>
        <w:t>не говорите, а показывайте на деле. Надо не рассказывать прессе и стейкхолдерам, как вы действуете в ситуации кризиса, а показывать это…Эмоциональная наглядность действует гораздо эффективнее, чем сухие заверения и общие слова».</w:t>
      </w:r>
      <w:r w:rsidRPr="008C0B48">
        <w:rPr>
          <w:sz w:val="28"/>
          <w:szCs w:val="28"/>
          <w:vertAlign w:val="superscript"/>
        </w:rPr>
        <w:footnoteReference w:id="25"/>
      </w:r>
    </w:p>
    <w:p w:rsidR="00AC0934" w:rsidRPr="008C0B48" w:rsidRDefault="00AC0934" w:rsidP="00AE061B">
      <w:pPr>
        <w:tabs>
          <w:tab w:val="center" w:pos="4677"/>
        </w:tabs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Таким образом, антикризисные коммуникации должны удовлетворять как рациональные (фактические сведения и анализ), так и эмоциональные (демонстрация сожаления,  озабоченности сложившейся ситуацией) потребности ключевых групп корпоративной аудитории.</w:t>
      </w:r>
      <w:r w:rsidRPr="008C0B48">
        <w:rPr>
          <w:sz w:val="28"/>
          <w:szCs w:val="28"/>
          <w:vertAlign w:val="superscript"/>
        </w:rPr>
        <w:footnoteReference w:id="26"/>
      </w:r>
    </w:p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Важно отметить, что на начальном этапе кризиса  чаще всего еще нет достоверной информации о причинах кризиса и его последствиях, однако для защиты репутации  руководство компании с самых первых минут должно предоставить немедленную информационную реакцию и тем самым продемонстрировать, что держит ситуацию под контролем.  В первую очередь необходимо  определить уполномоченного  спикера компании, который будет осуществлять контакты со СМИ. Спикер компания должен выступит с заявлением, в котором будет отражено, что </w:t>
      </w:r>
    </w:p>
    <w:p w:rsidR="00AC0934" w:rsidRPr="008C0B48" w:rsidRDefault="00AC0934" w:rsidP="00AF7A6A">
      <w:pPr>
        <w:pStyle w:val="af"/>
        <w:numPr>
          <w:ilvl w:val="0"/>
          <w:numId w:val="43"/>
        </w:numPr>
        <w:tabs>
          <w:tab w:val="center" w:pos="4677"/>
        </w:tabs>
        <w:spacing w:after="200"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lastRenderedPageBreak/>
        <w:t>во-первых, компания глубоко  сожалеет о случившемся и предпринимает  все возможное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для того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чтобы  ликвидировать последствия кризиса;</w:t>
      </w:r>
    </w:p>
    <w:p w:rsidR="00AC0934" w:rsidRPr="008C0B48" w:rsidRDefault="00AC0934" w:rsidP="00AF7A6A">
      <w:pPr>
        <w:pStyle w:val="af"/>
        <w:numPr>
          <w:ilvl w:val="0"/>
          <w:numId w:val="43"/>
        </w:numPr>
        <w:tabs>
          <w:tab w:val="center" w:pos="4677"/>
        </w:tabs>
        <w:spacing w:after="200"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во-вторых, компания не хочет  вводить общественность  в заблуждение о причинах  и последствиях происшедшего, поскольку еще ведётся расследование, но как только что-нибудь проясниться, журналисты будут немедленно проинформированы;</w:t>
      </w:r>
    </w:p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 «Такая стратегия дает тактическое преимущество для представления кризиса в соответствующем контексте и позволяет определить, что и когда говорить в дальнейшем».</w:t>
      </w:r>
      <w:r w:rsidRPr="008C0B48">
        <w:rPr>
          <w:sz w:val="28"/>
          <w:szCs w:val="28"/>
          <w:vertAlign w:val="superscript"/>
          <w:lang w:eastAsia="en-US"/>
        </w:rPr>
        <w:footnoteReference w:id="27"/>
      </w:r>
    </w:p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При прояснении ситуации  необходимо подготовить четкий ответ на три ключевых вопроса, интересующих журналистов: каковы причины и  последствия кризиса, а также что  организации собирается делать дальше.  Так, если вина за случившееся лежит на компании, выделяют несколько возможных стратегий реакции на кризис ( табл. 5). </w:t>
      </w:r>
    </w:p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center"/>
        <w:rPr>
          <w:i/>
          <w:iCs/>
          <w:sz w:val="28"/>
          <w:szCs w:val="28"/>
          <w:lang w:eastAsia="en-US"/>
        </w:rPr>
      </w:pPr>
    </w:p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center"/>
        <w:rPr>
          <w:i/>
          <w:iCs/>
          <w:sz w:val="28"/>
          <w:szCs w:val="28"/>
          <w:lang w:eastAsia="en-US"/>
        </w:rPr>
      </w:pPr>
      <w:r w:rsidRPr="008C0B48">
        <w:rPr>
          <w:i/>
          <w:iCs/>
          <w:sz w:val="28"/>
          <w:szCs w:val="28"/>
          <w:lang w:eastAsia="en-US"/>
        </w:rPr>
        <w:t>табл. 5 Коммуникационные стратегии реакции на кризис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8"/>
        <w:gridCol w:w="3989"/>
      </w:tblGrid>
      <w:tr w:rsidR="00AC0934" w:rsidRPr="008C0B48">
        <w:tc>
          <w:tcPr>
            <w:tcW w:w="0" w:type="auto"/>
          </w:tcPr>
          <w:p w:rsidR="00AC0934" w:rsidRPr="008C0B48" w:rsidRDefault="00AC0934" w:rsidP="00AE061B">
            <w:pPr>
              <w:tabs>
                <w:tab w:val="center" w:pos="4677"/>
              </w:tabs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t>коммуникационная   стратегия</w:t>
            </w:r>
            <w:r w:rsidRPr="008C0B48">
              <w:rPr>
                <w:b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0" w:type="auto"/>
          </w:tcPr>
          <w:p w:rsidR="00AC0934" w:rsidRPr="008C0B48" w:rsidRDefault="00AC0934" w:rsidP="00AE061B">
            <w:pPr>
              <w:tabs>
                <w:tab w:val="center" w:pos="4677"/>
              </w:tabs>
              <w:spacing w:line="360" w:lineRule="auto"/>
              <w:ind w:firstLine="851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C0B48">
              <w:rPr>
                <w:b/>
                <w:bCs/>
                <w:sz w:val="28"/>
                <w:szCs w:val="28"/>
                <w:lang w:eastAsia="en-US"/>
              </w:rPr>
              <w:t xml:space="preserve">дальнейшие действия  </w:t>
            </w:r>
          </w:p>
        </w:tc>
      </w:tr>
      <w:tr w:rsidR="00AC0934" w:rsidRPr="008C0B48">
        <w:tc>
          <w:tcPr>
            <w:tcW w:w="0" w:type="auto"/>
          </w:tcPr>
          <w:p w:rsidR="00AC0934" w:rsidRPr="008C0B48" w:rsidRDefault="00AC0934" w:rsidP="00AF7A6A">
            <w:pPr>
              <w:tabs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C0B48">
              <w:rPr>
                <w:sz w:val="28"/>
                <w:szCs w:val="28"/>
                <w:lang w:eastAsia="en-US"/>
              </w:rPr>
              <w:t xml:space="preserve">публичное признание вины </w:t>
            </w:r>
          </w:p>
          <w:p w:rsidR="00AC0934" w:rsidRPr="008C0B48" w:rsidRDefault="00AC0934" w:rsidP="00AE061B">
            <w:pPr>
              <w:tabs>
                <w:tab w:val="center" w:pos="4677"/>
              </w:tabs>
              <w:spacing w:line="360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AC0934" w:rsidRPr="008C0B48" w:rsidRDefault="00AC0934" w:rsidP="00AF7A6A">
            <w:pPr>
              <w:pStyle w:val="af"/>
              <w:tabs>
                <w:tab w:val="center" w:pos="4677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запрос «на второй шанс»;</w:t>
            </w:r>
          </w:p>
          <w:p w:rsidR="00AC0934" w:rsidRPr="008C0B48" w:rsidRDefault="00AC0934" w:rsidP="00AF7A6A">
            <w:pPr>
              <w:pStyle w:val="af"/>
              <w:tabs>
                <w:tab w:val="center" w:pos="4677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уход с рынка</w:t>
            </w:r>
          </w:p>
          <w:p w:rsidR="00AC0934" w:rsidRPr="008C0B48" w:rsidRDefault="00AC0934" w:rsidP="00AE061B">
            <w:pPr>
              <w:tabs>
                <w:tab w:val="center" w:pos="4677"/>
              </w:tabs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AC0934" w:rsidRPr="008C0B48">
        <w:tc>
          <w:tcPr>
            <w:tcW w:w="0" w:type="auto"/>
          </w:tcPr>
          <w:p w:rsidR="00AC0934" w:rsidRPr="008C0B48" w:rsidRDefault="00AC0934" w:rsidP="00AF7A6A">
            <w:pPr>
              <w:tabs>
                <w:tab w:val="left" w:pos="1225"/>
              </w:tabs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C0B48">
              <w:rPr>
                <w:sz w:val="28"/>
                <w:szCs w:val="28"/>
                <w:lang w:eastAsia="en-US"/>
              </w:rPr>
              <w:t xml:space="preserve">не признание своей ответственности: </w:t>
            </w:r>
          </w:p>
          <w:p w:rsidR="00AC0934" w:rsidRPr="008C0B48" w:rsidRDefault="00AC0934" w:rsidP="00AF7A6A">
            <w:pPr>
              <w:tabs>
                <w:tab w:val="left" w:pos="1225"/>
              </w:tabs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8C0B48">
              <w:rPr>
                <w:sz w:val="28"/>
                <w:szCs w:val="28"/>
                <w:lang w:eastAsia="en-US"/>
              </w:rPr>
              <w:t>кризис - результат невезения или стечения непредвиденных обстоятельств</w:t>
            </w:r>
          </w:p>
        </w:tc>
        <w:tc>
          <w:tcPr>
            <w:tcW w:w="0" w:type="auto"/>
          </w:tcPr>
          <w:p w:rsidR="00AC0934" w:rsidRPr="008C0B48" w:rsidRDefault="00AC0934" w:rsidP="00AF7A6A">
            <w:pPr>
              <w:tabs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 xml:space="preserve">ничего не объяснять </w:t>
            </w:r>
          </w:p>
          <w:p w:rsidR="00AC0934" w:rsidRPr="008C0B48" w:rsidRDefault="00AC0934" w:rsidP="00AF7A6A">
            <w:pPr>
              <w:tabs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не извиняться</w:t>
            </w:r>
          </w:p>
          <w:p w:rsidR="00AC0934" w:rsidRPr="008C0B48" w:rsidRDefault="00AC0934" w:rsidP="00AF7A6A">
            <w:pPr>
              <w:tabs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как можно меньше комментировать случившееся</w:t>
            </w:r>
          </w:p>
          <w:p w:rsidR="00AC0934" w:rsidRPr="008C0B48" w:rsidRDefault="00AC0934" w:rsidP="00AF7A6A">
            <w:pPr>
              <w:tabs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lastRenderedPageBreak/>
              <w:t>отрицать свою причастность</w:t>
            </w:r>
          </w:p>
          <w:p w:rsidR="00AC0934" w:rsidRPr="008C0B48" w:rsidRDefault="00AC0934" w:rsidP="00AF7A6A">
            <w:pPr>
              <w:tabs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C0B48">
              <w:rPr>
                <w:sz w:val="28"/>
                <w:szCs w:val="28"/>
              </w:rPr>
              <w:t>искать другого виновника</w:t>
            </w:r>
          </w:p>
          <w:p w:rsidR="00AC0934" w:rsidRPr="008C0B48" w:rsidRDefault="00AC0934" w:rsidP="00AE061B">
            <w:pPr>
              <w:tabs>
                <w:tab w:val="center" w:pos="4677"/>
              </w:tabs>
              <w:spacing w:line="360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</w:p>
    <w:p w:rsidR="00AC0934" w:rsidRPr="008C0B48" w:rsidRDefault="00AC0934" w:rsidP="00AE061B">
      <w:pPr>
        <w:tabs>
          <w:tab w:val="center" w:pos="4677"/>
        </w:tabs>
        <w:spacing w:after="200" w:line="360" w:lineRule="auto"/>
        <w:ind w:firstLine="851"/>
        <w:jc w:val="both"/>
        <w:rPr>
          <w:sz w:val="28"/>
          <w:szCs w:val="28"/>
          <w:lang w:eastAsia="en-US"/>
        </w:rPr>
      </w:pPr>
      <w:r w:rsidRPr="008C0B48">
        <w:rPr>
          <w:sz w:val="28"/>
          <w:szCs w:val="28"/>
          <w:lang w:eastAsia="en-US"/>
        </w:rPr>
        <w:t xml:space="preserve"> Очевидно, что  в целях минимизации ущерба для репутации организациям  будет оптимально публично признать ответственность и попросить второй шанс, при этом для снижения репутационных потерь  один из высокопоставленных лиц в компании, как бы олицетворяющий в себе кризис, может  подать в отставку. К примеру, когда  в начале 2004 года  компанию  </w:t>
      </w:r>
      <w:r w:rsidRPr="008C0B48">
        <w:rPr>
          <w:sz w:val="28"/>
          <w:szCs w:val="28"/>
          <w:lang w:val="en-US" w:eastAsia="en-US"/>
        </w:rPr>
        <w:t>Shell</w:t>
      </w:r>
      <w:r w:rsidRPr="008C0B48">
        <w:rPr>
          <w:sz w:val="28"/>
          <w:szCs w:val="28"/>
          <w:lang w:eastAsia="en-US"/>
        </w:rPr>
        <w:t xml:space="preserve"> вынудили  публично признать тот факт, что ее резервные запасы  нефти  существенно сократились,  «деловая пресса и акционеры  </w:t>
      </w:r>
      <w:r w:rsidRPr="008C0B48">
        <w:rPr>
          <w:sz w:val="28"/>
          <w:szCs w:val="28"/>
          <w:lang w:val="en-US" w:eastAsia="en-US"/>
        </w:rPr>
        <w:t>Shell</w:t>
      </w:r>
      <w:r w:rsidRPr="008C0B48">
        <w:rPr>
          <w:sz w:val="28"/>
          <w:szCs w:val="28"/>
          <w:lang w:eastAsia="en-US"/>
        </w:rPr>
        <w:t xml:space="preserve"> встретили эту новость с негодованием. По ряду причин кризис  прочно ассоциировался с председателем совета директоров </w:t>
      </w:r>
      <w:r w:rsidRPr="008C0B48">
        <w:rPr>
          <w:sz w:val="28"/>
          <w:szCs w:val="28"/>
          <w:lang w:val="en-US" w:eastAsia="en-US"/>
        </w:rPr>
        <w:t>Shell</w:t>
      </w:r>
      <w:r w:rsidRPr="008C0B48">
        <w:rPr>
          <w:sz w:val="28"/>
          <w:szCs w:val="28"/>
          <w:lang w:eastAsia="en-US"/>
        </w:rPr>
        <w:t xml:space="preserve"> сэром Филиппом Уотсом»</w:t>
      </w:r>
      <w:r w:rsidRPr="008C0B48">
        <w:rPr>
          <w:sz w:val="28"/>
          <w:szCs w:val="28"/>
          <w:vertAlign w:val="superscript"/>
          <w:lang w:eastAsia="en-US"/>
        </w:rPr>
        <w:footnoteReference w:id="28"/>
      </w:r>
      <w:r w:rsidRPr="008C0B48">
        <w:rPr>
          <w:sz w:val="28"/>
          <w:szCs w:val="28"/>
          <w:lang w:eastAsia="en-US"/>
        </w:rPr>
        <w:t xml:space="preserve">. Во-первых, он отказался лично сообщить об уменьшении резервных запасов, кроме того, он уже долгое время олицетворял  закрытый,  бюрократический и неэффективный стиль руководства </w:t>
      </w:r>
      <w:r w:rsidRPr="008C0B48">
        <w:rPr>
          <w:sz w:val="28"/>
          <w:szCs w:val="28"/>
          <w:lang w:val="en-US" w:eastAsia="en-US"/>
        </w:rPr>
        <w:t>Shell</w:t>
      </w:r>
      <w:r w:rsidRPr="008C0B48">
        <w:rPr>
          <w:sz w:val="28"/>
          <w:szCs w:val="28"/>
          <w:lang w:eastAsia="en-US"/>
        </w:rPr>
        <w:t>. В результате только после  отставки сэра Уотса поток критических публикаций о компании стал резко сокращаться.  В политике данная  стратегия  часто применяется политическими партиями, «где ответственность за ошибки  берет на себя член кабинета министров».</w:t>
      </w:r>
      <w:r w:rsidRPr="008C0B48">
        <w:rPr>
          <w:sz w:val="28"/>
          <w:szCs w:val="28"/>
          <w:vertAlign w:val="superscript"/>
          <w:lang w:eastAsia="en-US"/>
        </w:rPr>
        <w:footnoteReference w:id="29"/>
      </w:r>
    </w:p>
    <w:p w:rsidR="00AC0934" w:rsidRPr="008C0B48" w:rsidRDefault="00AC0934" w:rsidP="00AE061B">
      <w:pPr>
        <w:tabs>
          <w:tab w:val="center" w:pos="4677"/>
        </w:tabs>
        <w:spacing w:line="360" w:lineRule="auto"/>
        <w:ind w:firstLine="851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Можно констатировать, что минимизация репутационных рисков в кризисной ситуации заключается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8C0B48">
        <w:rPr>
          <w:sz w:val="28"/>
          <w:szCs w:val="28"/>
        </w:rPr>
        <w:t xml:space="preserve"> в  контроле над  восприятием этой ситуации корпоративной аудиторией. </w:t>
      </w:r>
    </w:p>
    <w:p w:rsidR="00AC0934" w:rsidRPr="008C0B48" w:rsidRDefault="00AC0934" w:rsidP="00A7581B">
      <w:pPr>
        <w:spacing w:after="200" w:line="360" w:lineRule="auto"/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eastAsia="en-US"/>
        </w:rPr>
        <w:t>Таким образом, у</w:t>
      </w:r>
      <w:r w:rsidRPr="008C0B48">
        <w:rPr>
          <w:sz w:val="28"/>
          <w:szCs w:val="28"/>
          <w:lang w:eastAsia="en-US"/>
        </w:rPr>
        <w:t xml:space="preserve">спешное управление репутационным риском во многом зависит от разработки  эффективной коммуникационной стратегии, направленной как на укрепление корпоративной коммуникации </w:t>
      </w:r>
      <w:r w:rsidRPr="008C0B48">
        <w:rPr>
          <w:sz w:val="28"/>
          <w:szCs w:val="28"/>
          <w:lang w:eastAsia="en-US"/>
        </w:rPr>
        <w:lastRenderedPageBreak/>
        <w:t>(превентивная коммуникационная модель), так и  на минимизацию репутационных потерь во время кризиса (модель антикризисных коммуникаций).</w:t>
      </w:r>
    </w:p>
    <w:p w:rsidR="00AC0934" w:rsidRPr="008C0B48" w:rsidRDefault="00AC0934" w:rsidP="00AE061B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Бек У. Общество риска. На пути к другому мдерну.-М.:Прогресс-традиция,2000.-384 с.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Бернет Дж., Мориарти С. Маркетинговые коммуникации: интегрированный подход. — СПб.: Питер, 2001. - 864 с.</w:t>
      </w:r>
    </w:p>
    <w:p w:rsidR="00AC0934" w:rsidRPr="008C0B48" w:rsidRDefault="00AC0934" w:rsidP="00AE061B">
      <w:pPr>
        <w:pStyle w:val="a6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8C0B48">
        <w:rPr>
          <w:sz w:val="28"/>
          <w:szCs w:val="28"/>
        </w:rPr>
        <w:t xml:space="preserve">Бодуан Ж.-П. </w:t>
      </w:r>
      <w:r w:rsidRPr="008C0B48">
        <w:rPr>
          <w:rStyle w:val="ae"/>
          <w:i w:val="0"/>
          <w:iCs w:val="0"/>
          <w:sz w:val="28"/>
          <w:szCs w:val="28"/>
        </w:rPr>
        <w:t>Управление имиджем компании</w:t>
      </w:r>
      <w:r w:rsidRPr="008C0B48">
        <w:rPr>
          <w:rStyle w:val="apple-style-span"/>
          <w:sz w:val="28"/>
          <w:szCs w:val="28"/>
        </w:rPr>
        <w:t>. Паблик рилейшнз: предмет и мастерство»</w:t>
      </w:r>
      <w:r w:rsidRPr="008C0B48">
        <w:rPr>
          <w:sz w:val="28"/>
          <w:szCs w:val="28"/>
        </w:rPr>
        <w:t>. – М.: ИМИДЖ-Контакт, ИНФРА-М, 2001.-  233 с.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Гриффин  Э. Управление репутационными рисками: стратегический подход.– М.: Альпина Бизнес Букс, 2009. – 237 с.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Дамодаран  А. Стратегический риск-менеджмент: принципы и методики.- М.:Библиотека</w:t>
      </w:r>
      <w:r w:rsidRPr="008C0B48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Expert Systems</w:t>
      </w: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,2010.- 496 с.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Даулинг Г. Репутация фирмы: создание, управление и оценка эффективности. – М.: Консалтинговая группа «Имидж-Контакт»: ИНФРА-М, 2003.- 368 с.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t>Заман А. Репутационный риск: управление в целях создания стоимости.-М.: Олимп –Бизнес, 2008. – 416 с.</w:t>
      </w:r>
    </w:p>
    <w:p w:rsidR="00AC0934" w:rsidRPr="008C0B48" w:rsidRDefault="00AC0934" w:rsidP="00AE061B">
      <w:pPr>
        <w:pStyle w:val="a5"/>
        <w:numPr>
          <w:ilvl w:val="0"/>
          <w:numId w:val="21"/>
        </w:numPr>
        <w:spacing w:before="100" w:beforeAutospacing="1"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Котлер Ф. Маркетинг менеджмент. – СПб: Питер Пресс, 2006 .- 800 с.</w:t>
      </w:r>
    </w:p>
    <w:p w:rsidR="00AC0934" w:rsidRPr="008C0B48" w:rsidRDefault="00AC0934" w:rsidP="00AE061B">
      <w:pPr>
        <w:pStyle w:val="a5"/>
        <w:numPr>
          <w:ilvl w:val="0"/>
          <w:numId w:val="21"/>
        </w:numPr>
        <w:spacing w:before="100" w:beforeAutospacing="1"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Лебедева Т. Паблик рилейшнз: системные модели, технологии.- М.: Изд-во МГУ, 2007. – 224 с.</w:t>
      </w:r>
    </w:p>
    <w:p w:rsidR="00AC0934" w:rsidRPr="008C0B48" w:rsidRDefault="00AC0934" w:rsidP="00AE061B">
      <w:pPr>
        <w:pStyle w:val="1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C0B4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Маккарти М.П.,  Флинн Т.П. Управление риском на уровне топ-менеджеров и советов директоров.- М.: Альпина Бизнес Букс, 2005. – 234 с.</w:t>
      </w:r>
    </w:p>
    <w:p w:rsidR="00AC0934" w:rsidRPr="008C0B48" w:rsidRDefault="00AC0934" w:rsidP="00AE061B">
      <w:pPr>
        <w:pStyle w:val="a5"/>
        <w:numPr>
          <w:ilvl w:val="0"/>
          <w:numId w:val="21"/>
        </w:numPr>
        <w:spacing w:before="100" w:beforeAutospacing="1"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Олейник И., Лапшов А. «Плюс/минус» репутация. – М.: Новости, 2003.– 160 с.</w:t>
      </w:r>
    </w:p>
    <w:p w:rsidR="00AC0934" w:rsidRPr="008C0B48" w:rsidRDefault="00AC0934" w:rsidP="00AE061B">
      <w:pPr>
        <w:pStyle w:val="a5"/>
        <w:numPr>
          <w:ilvl w:val="0"/>
          <w:numId w:val="21"/>
        </w:numPr>
        <w:spacing w:before="100" w:beforeAutospacing="1"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ОлсопР.Дж. 18 непреложных законов корпоративной репутации. - М.: Вершина, 2006. – 376 с.</w:t>
      </w:r>
    </w:p>
    <w:p w:rsidR="00AC0934" w:rsidRPr="008C0B48" w:rsidRDefault="00AC0934" w:rsidP="00AE061B">
      <w:pPr>
        <w:pStyle w:val="a5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 xml:space="preserve">Сальникова Л.С. Репутация в российском бизнесе: технологии создания и укрепления. – М: Вершина, 2008. – 216 с. </w:t>
      </w:r>
    </w:p>
    <w:p w:rsidR="00AC0934" w:rsidRPr="008C0B48" w:rsidRDefault="00AC0934" w:rsidP="00AE061B">
      <w:pPr>
        <w:pStyle w:val="style42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Шарков Ф.И. Константы гудвилла: стиль, паблисити, репутация, имидж и бренд фирмы.- М: Дашков и К, 2009. – 272 с.</w:t>
      </w:r>
    </w:p>
    <w:p w:rsidR="00AC0934" w:rsidRPr="008C0B48" w:rsidRDefault="00AC0934" w:rsidP="00AE061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8C0B48">
        <w:rPr>
          <w:sz w:val="28"/>
          <w:szCs w:val="28"/>
        </w:rPr>
        <w:t>Шепель В.М. Коммуникационный менеджмент. - М.: Гардарика, 2004. – 352 с.</w:t>
      </w:r>
    </w:p>
    <w:p w:rsidR="00AC0934" w:rsidRPr="008C0B48" w:rsidRDefault="00AC0934" w:rsidP="00AE061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>Brammer S., Pavelin S. Building a Good Reputation// European Management Journal. -2004. - Vol. 22, N 6.-P. 704-713.</w:t>
      </w:r>
    </w:p>
    <w:p w:rsidR="00AC0934" w:rsidRPr="008C0B48" w:rsidRDefault="00AC0934" w:rsidP="00AE061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 xml:space="preserve">Duhé S. C.  </w:t>
      </w:r>
      <w:hyperlink r:id="rId8" w:history="1">
        <w:r w:rsidRPr="008C0B48">
          <w:rPr>
            <w:rStyle w:val="ad"/>
            <w:color w:val="auto"/>
            <w:sz w:val="28"/>
            <w:szCs w:val="28"/>
            <w:lang w:val="en-US"/>
          </w:rPr>
          <w:t>Good management, sound finances, and social responsibility: Two decades of U.S. corporate insider perspectives on reputation and the bottom line</w:t>
        </w:r>
      </w:hyperlink>
      <w:r w:rsidRPr="008C0B48">
        <w:rPr>
          <w:sz w:val="28"/>
          <w:szCs w:val="28"/>
          <w:lang w:val="en-US"/>
        </w:rPr>
        <w:t>//Public Relations Review.-2009.- Vol. 35, N1.- P.  77-78.</w:t>
      </w:r>
    </w:p>
    <w:p w:rsidR="00AC0934" w:rsidRPr="008C0B48" w:rsidRDefault="00AC0934" w:rsidP="00AE061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 xml:space="preserve">Helm S. One reputation or many?: Comparing stakeholders' perceptions of corporate reputation// </w:t>
      </w:r>
      <w:hyperlink r:id="rId9" w:history="1">
        <w:r w:rsidRPr="008C0B48">
          <w:rPr>
            <w:rStyle w:val="ad"/>
            <w:color w:val="auto"/>
            <w:sz w:val="28"/>
            <w:szCs w:val="28"/>
            <w:lang w:val="en-US"/>
          </w:rPr>
          <w:t>Corporate Communications: An International Journal</w:t>
        </w:r>
      </w:hyperlink>
      <w:r w:rsidRPr="008C0B48">
        <w:rPr>
          <w:sz w:val="28"/>
          <w:szCs w:val="28"/>
          <w:lang w:val="en-US"/>
        </w:rPr>
        <w:t xml:space="preserve">.-2007.- Vol. </w:t>
      </w:r>
      <w:hyperlink r:id="rId10" w:history="1">
        <w:r w:rsidRPr="008C0B48">
          <w:rPr>
            <w:rStyle w:val="ad"/>
            <w:color w:val="auto"/>
            <w:sz w:val="28"/>
            <w:szCs w:val="28"/>
            <w:lang w:val="en-US"/>
          </w:rPr>
          <w:t>12</w:t>
        </w:r>
      </w:hyperlink>
      <w:r w:rsidRPr="008C0B48">
        <w:rPr>
          <w:sz w:val="28"/>
          <w:szCs w:val="28"/>
          <w:lang w:val="en-US"/>
        </w:rPr>
        <w:t xml:space="preserve">, N </w:t>
      </w:r>
      <w:hyperlink r:id="rId11" w:history="1">
        <w:r w:rsidRPr="008C0B48">
          <w:rPr>
            <w:rStyle w:val="ad"/>
            <w:color w:val="auto"/>
            <w:sz w:val="28"/>
            <w:szCs w:val="28"/>
            <w:lang w:val="en-US"/>
          </w:rPr>
          <w:t>3</w:t>
        </w:r>
      </w:hyperlink>
      <w:r w:rsidRPr="008C0B48">
        <w:rPr>
          <w:sz w:val="28"/>
          <w:szCs w:val="28"/>
          <w:lang w:val="en-US"/>
        </w:rPr>
        <w:t>.- P. 238 – 254.</w:t>
      </w:r>
    </w:p>
    <w:p w:rsidR="00AC0934" w:rsidRPr="008C0B48" w:rsidRDefault="00AC0934" w:rsidP="00AE061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>Pharoah A. Corporate reputation: the boardroom challenge//</w:t>
      </w:r>
      <w:hyperlink r:id="rId12" w:history="1">
        <w:r w:rsidRPr="008C0B48">
          <w:rPr>
            <w:rStyle w:val="ad"/>
            <w:color w:val="auto"/>
            <w:sz w:val="28"/>
            <w:szCs w:val="28"/>
            <w:lang w:val="en-US"/>
          </w:rPr>
          <w:t>Corporate Governance</w:t>
        </w:r>
      </w:hyperlink>
      <w:r w:rsidRPr="008C0B48">
        <w:rPr>
          <w:sz w:val="28"/>
          <w:szCs w:val="28"/>
          <w:lang w:val="en-US"/>
        </w:rPr>
        <w:t>.-2003. - Vol.</w:t>
      </w:r>
      <w:hyperlink r:id="rId13" w:history="1">
        <w:r w:rsidRPr="008C0B48">
          <w:rPr>
            <w:rStyle w:val="ad"/>
            <w:color w:val="auto"/>
            <w:sz w:val="28"/>
            <w:szCs w:val="28"/>
            <w:lang w:val="en-US"/>
          </w:rPr>
          <w:t>3</w:t>
        </w:r>
      </w:hyperlink>
      <w:r w:rsidRPr="008C0B48">
        <w:rPr>
          <w:sz w:val="28"/>
          <w:szCs w:val="28"/>
          <w:lang w:val="en-US"/>
        </w:rPr>
        <w:t>, N</w:t>
      </w:r>
      <w:hyperlink r:id="rId14" w:history="1">
        <w:r w:rsidRPr="008C0B48">
          <w:rPr>
            <w:rStyle w:val="ad"/>
            <w:color w:val="auto"/>
            <w:sz w:val="28"/>
            <w:szCs w:val="28"/>
            <w:lang w:val="en-US"/>
          </w:rPr>
          <w:t>4</w:t>
        </w:r>
      </w:hyperlink>
      <w:r w:rsidRPr="008C0B48">
        <w:rPr>
          <w:sz w:val="28"/>
          <w:szCs w:val="28"/>
          <w:lang w:val="en-US"/>
        </w:rPr>
        <w:t>.-P. 46 – 51.</w:t>
      </w:r>
    </w:p>
    <w:p w:rsidR="00AC0934" w:rsidRPr="008C0B48" w:rsidRDefault="00AC0934" w:rsidP="00AE061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 xml:space="preserve">Rose C., Thomsen S.  </w:t>
      </w:r>
      <w:hyperlink r:id="rId15" w:history="1">
        <w:r w:rsidRPr="008C0B48">
          <w:rPr>
            <w:rStyle w:val="ad"/>
            <w:color w:val="auto"/>
            <w:sz w:val="28"/>
            <w:szCs w:val="28"/>
            <w:lang w:val="en-US"/>
          </w:rPr>
          <w:t>The Impact of Corporate Reputation on Performance: Some Danish Evidence</w:t>
        </w:r>
      </w:hyperlink>
      <w:r w:rsidRPr="008C0B48">
        <w:rPr>
          <w:sz w:val="28"/>
          <w:szCs w:val="28"/>
          <w:lang w:val="en-US"/>
        </w:rPr>
        <w:t xml:space="preserve">//European Management Journal.-2004.- Vol. </w:t>
      </w:r>
      <w:hyperlink r:id="rId16" w:history="1">
        <w:r w:rsidRPr="008C0B48">
          <w:rPr>
            <w:rStyle w:val="ad"/>
            <w:color w:val="auto"/>
            <w:sz w:val="28"/>
            <w:szCs w:val="28"/>
            <w:lang w:val="en-US"/>
          </w:rPr>
          <w:t>22</w:t>
        </w:r>
      </w:hyperlink>
      <w:r w:rsidRPr="008C0B48">
        <w:rPr>
          <w:sz w:val="28"/>
          <w:szCs w:val="28"/>
          <w:lang w:val="en-US"/>
        </w:rPr>
        <w:t xml:space="preserve">, N </w:t>
      </w:r>
      <w:hyperlink r:id="rId17" w:history="1">
        <w:r w:rsidRPr="008C0B48">
          <w:rPr>
            <w:rStyle w:val="ad"/>
            <w:color w:val="auto"/>
            <w:sz w:val="28"/>
            <w:szCs w:val="28"/>
            <w:lang w:val="en-US"/>
          </w:rPr>
          <w:t>3</w:t>
        </w:r>
      </w:hyperlink>
      <w:r w:rsidRPr="008C0B48">
        <w:rPr>
          <w:sz w:val="28"/>
          <w:szCs w:val="28"/>
          <w:lang w:val="en-US"/>
        </w:rPr>
        <w:t>.- P. 201-210.</w:t>
      </w:r>
    </w:p>
    <w:p w:rsidR="00AC0934" w:rsidRPr="008C0B48" w:rsidRDefault="00AC0934" w:rsidP="00AE061B">
      <w:pPr>
        <w:pStyle w:val="a5"/>
        <w:numPr>
          <w:ilvl w:val="0"/>
          <w:numId w:val="21"/>
        </w:numPr>
        <w:spacing w:line="360" w:lineRule="auto"/>
        <w:jc w:val="both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 xml:space="preserve">Anders G. As economy slows, reputation takes on added meaning.// The Wall Street Journal. - 2008. </w:t>
      </w:r>
    </w:p>
    <w:p w:rsidR="00AC0934" w:rsidRPr="008C0B48" w:rsidRDefault="00AC0934" w:rsidP="00AE061B">
      <w:pPr>
        <w:pStyle w:val="af"/>
        <w:numPr>
          <w:ilvl w:val="0"/>
          <w:numId w:val="21"/>
        </w:numPr>
        <w:spacing w:after="200" w:line="360" w:lineRule="auto"/>
        <w:rPr>
          <w:sz w:val="28"/>
          <w:szCs w:val="28"/>
        </w:rPr>
      </w:pPr>
      <w:r w:rsidRPr="008C0B48">
        <w:rPr>
          <w:sz w:val="28"/>
          <w:szCs w:val="28"/>
          <w:lang w:val="en-US"/>
        </w:rPr>
        <w:lastRenderedPageBreak/>
        <w:t>Exploring emerging risks: [</w:t>
      </w:r>
      <w:r w:rsidRPr="008C0B48">
        <w:rPr>
          <w:sz w:val="28"/>
          <w:szCs w:val="28"/>
        </w:rPr>
        <w:t>Электронныйдокумент</w:t>
      </w:r>
      <w:r w:rsidRPr="008C0B48">
        <w:rPr>
          <w:sz w:val="28"/>
          <w:szCs w:val="28"/>
          <w:lang w:val="en-US"/>
        </w:rPr>
        <w:t>]  (</w:t>
      </w:r>
      <w:hyperlink r:id="rId18" w:history="1">
        <w:r w:rsidRPr="008C0B48">
          <w:rPr>
            <w:rStyle w:val="ad"/>
            <w:color w:val="auto"/>
            <w:sz w:val="28"/>
            <w:szCs w:val="28"/>
            <w:lang w:val="en-US"/>
          </w:rPr>
          <w:t>http://www.pwc.com/en_US/us/issues/enterprise-risk-management/assets/emerging_risk_mitigation.pdf</w:t>
        </w:r>
      </w:hyperlink>
      <w:r w:rsidRPr="008C0B48">
        <w:rPr>
          <w:sz w:val="28"/>
          <w:szCs w:val="28"/>
          <w:lang w:val="en-US"/>
        </w:rPr>
        <w:t xml:space="preserve">) . </w:t>
      </w:r>
      <w:r w:rsidRPr="008C0B48">
        <w:rPr>
          <w:sz w:val="28"/>
          <w:szCs w:val="28"/>
        </w:rPr>
        <w:t>Проверено 27.05.2011.</w:t>
      </w:r>
    </w:p>
    <w:p w:rsidR="00AC0934" w:rsidRPr="008C0B48" w:rsidRDefault="00AC0934" w:rsidP="00AE061B">
      <w:pPr>
        <w:pStyle w:val="af"/>
        <w:numPr>
          <w:ilvl w:val="0"/>
          <w:numId w:val="21"/>
        </w:numPr>
        <w:spacing w:after="200" w:line="360" w:lineRule="auto"/>
        <w:rPr>
          <w:sz w:val="28"/>
          <w:szCs w:val="28"/>
          <w:lang w:val="en-US"/>
        </w:rPr>
      </w:pPr>
      <w:r w:rsidRPr="008C0B48">
        <w:rPr>
          <w:sz w:val="28"/>
          <w:szCs w:val="28"/>
          <w:lang w:val="en-US"/>
        </w:rPr>
        <w:t>Global risks 2011/ the World economic forum :[Электронныйдокумент] (</w:t>
      </w:r>
      <w:hyperlink r:id="rId19" w:anchor="data-explorer-links" w:history="1">
        <w:r w:rsidRPr="008C0B48">
          <w:rPr>
            <w:rStyle w:val="ad"/>
            <w:color w:val="auto"/>
            <w:sz w:val="28"/>
            <w:szCs w:val="28"/>
            <w:lang w:val="en-US"/>
          </w:rPr>
          <w:t>http://riskreport.weforum.org/#data-explorer-links</w:t>
        </w:r>
      </w:hyperlink>
      <w:r w:rsidRPr="008C0B48">
        <w:rPr>
          <w:sz w:val="28"/>
          <w:szCs w:val="28"/>
          <w:lang w:val="en-US"/>
        </w:rPr>
        <w:t>). Проверено 27.05.2011.</w:t>
      </w:r>
    </w:p>
    <w:sectPr w:rsidR="00AC0934" w:rsidRPr="008C0B48" w:rsidSect="00274053">
      <w:footerReference w:type="default" r:id="rId2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4E9" w:rsidRDefault="009404E9" w:rsidP="00297040">
      <w:r>
        <w:separator/>
      </w:r>
    </w:p>
  </w:endnote>
  <w:endnote w:type="continuationSeparator" w:id="0">
    <w:p w:rsidR="009404E9" w:rsidRDefault="009404E9" w:rsidP="0029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34" w:rsidRDefault="00B85C5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274053">
      <w:rPr>
        <w:noProof/>
      </w:rPr>
      <w:t>21</w:t>
    </w:r>
    <w:r>
      <w:rPr>
        <w:noProof/>
      </w:rPr>
      <w:fldChar w:fldCharType="end"/>
    </w:r>
  </w:p>
  <w:p w:rsidR="00AC0934" w:rsidRDefault="00AC093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4E9" w:rsidRDefault="009404E9" w:rsidP="00297040">
      <w:r>
        <w:separator/>
      </w:r>
    </w:p>
  </w:footnote>
  <w:footnote w:type="continuationSeparator" w:id="0">
    <w:p w:rsidR="009404E9" w:rsidRDefault="009404E9" w:rsidP="00297040">
      <w:r>
        <w:continuationSeparator/>
      </w:r>
    </w:p>
  </w:footnote>
  <w:footnote w:id="1">
    <w:p w:rsidR="00AC0934" w:rsidRDefault="00AC0934" w:rsidP="002E1E63">
      <w:pPr>
        <w:spacing w:line="360" w:lineRule="auto"/>
        <w:jc w:val="both"/>
      </w:pPr>
      <w:r w:rsidRPr="00A70A1A">
        <w:rPr>
          <w:rStyle w:val="a8"/>
          <w:sz w:val="20"/>
          <w:szCs w:val="20"/>
        </w:rPr>
        <w:footnoteRef/>
      </w:r>
      <w:r w:rsidRPr="00A70A1A">
        <w:rPr>
          <w:sz w:val="20"/>
          <w:szCs w:val="20"/>
        </w:rPr>
        <w:t>Даулинг Г. Репутация фирмы: создание, управление и оценка эффективности. – М.: Консалтинговая группа «Имидж-Контакт»: ИНФРА-М, 2003.- С.19.</w:t>
      </w:r>
    </w:p>
  </w:footnote>
  <w:footnote w:id="2">
    <w:p w:rsidR="00AC0934" w:rsidRDefault="00AC0934" w:rsidP="00CF460E">
      <w:pPr>
        <w:pStyle w:val="a6"/>
      </w:pPr>
      <w:r w:rsidRPr="00A70A1A">
        <w:rPr>
          <w:rStyle w:val="a8"/>
        </w:rPr>
        <w:footnoteRef/>
      </w:r>
      <w:r w:rsidRPr="00A70A1A">
        <w:t>Заман А. Репутационный риск: управление в целях создания стоимости.-М.: Олимп –Бизнес, 2008. – С. 70.</w:t>
      </w:r>
    </w:p>
  </w:footnote>
  <w:footnote w:id="3">
    <w:p w:rsidR="00AC0934" w:rsidRDefault="00AC0934" w:rsidP="00CF460E">
      <w:pPr>
        <w:spacing w:line="360" w:lineRule="auto"/>
        <w:jc w:val="both"/>
      </w:pPr>
      <w:r w:rsidRPr="00A70A1A">
        <w:rPr>
          <w:rStyle w:val="a8"/>
          <w:sz w:val="20"/>
          <w:szCs w:val="20"/>
        </w:rPr>
        <w:footnoteRef/>
      </w:r>
      <w:r w:rsidRPr="00A70A1A">
        <w:rPr>
          <w:sz w:val="20"/>
          <w:szCs w:val="20"/>
        </w:rPr>
        <w:t>Даулинг Г. Репутация фирмы: создание, управление и оценка эффективности. – М.: Консалтинговая группа «Имидж-Контак</w:t>
      </w:r>
      <w:r w:rsidR="00B47962" w:rsidRPr="00B47962">
        <w:rPr>
          <w:sz w:val="20"/>
          <w:szCs w:val="20"/>
        </w:rPr>
        <w:t>0</w:t>
      </w:r>
      <w:r w:rsidRPr="00A70A1A">
        <w:rPr>
          <w:sz w:val="20"/>
          <w:szCs w:val="20"/>
        </w:rPr>
        <w:t>т»: ИНФРА-М, 2003.- С. 29.</w:t>
      </w:r>
    </w:p>
  </w:footnote>
  <w:footnote w:id="4">
    <w:p w:rsidR="00AC0934" w:rsidRDefault="00AC0934" w:rsidP="00CF460E">
      <w:pPr>
        <w:pStyle w:val="a5"/>
        <w:spacing w:before="100" w:beforeAutospacing="1" w:line="360" w:lineRule="auto"/>
      </w:pPr>
      <w:r w:rsidRPr="00A70A1A">
        <w:rPr>
          <w:rStyle w:val="a8"/>
          <w:sz w:val="20"/>
          <w:szCs w:val="20"/>
        </w:rPr>
        <w:footnoteRef/>
      </w:r>
      <w:r w:rsidRPr="00A70A1A">
        <w:rPr>
          <w:sz w:val="20"/>
          <w:szCs w:val="20"/>
        </w:rPr>
        <w:t xml:space="preserve"> Лебедева Т. Паб</w:t>
      </w:r>
      <w:r w:rsidR="00B47962" w:rsidRPr="00B47962">
        <w:rPr>
          <w:sz w:val="20"/>
          <w:szCs w:val="20"/>
        </w:rPr>
        <w:t>0</w:t>
      </w:r>
      <w:r w:rsidRPr="00A70A1A">
        <w:rPr>
          <w:sz w:val="20"/>
          <w:szCs w:val="20"/>
        </w:rPr>
        <w:t>лик рилейшнз: системные модели, технологии.- М.: Изд-во МГУ, 2007. – С.60.</w:t>
      </w:r>
    </w:p>
  </w:footnote>
  <w:footnote w:id="5">
    <w:p w:rsidR="00AC0934" w:rsidRDefault="00AC0934" w:rsidP="00CF460E">
      <w:pPr>
        <w:spacing w:line="360" w:lineRule="auto"/>
        <w:jc w:val="both"/>
      </w:pPr>
      <w:r w:rsidRPr="00A70A1A">
        <w:rPr>
          <w:rStyle w:val="a8"/>
          <w:sz w:val="20"/>
          <w:szCs w:val="20"/>
        </w:rPr>
        <w:footnoteRef/>
      </w:r>
      <w:r w:rsidRPr="00A70A1A">
        <w:rPr>
          <w:sz w:val="20"/>
          <w:szCs w:val="20"/>
        </w:rPr>
        <w:t>Даулинг Г. Репутация фирмы: создание, управление и оценка эффективности. – М.: Консалтинговая группа «Имидж-Контакт»: ИНФРА-М, 2003.- С. 67.</w:t>
      </w:r>
    </w:p>
  </w:footnote>
  <w:footnote w:id="6">
    <w:p w:rsidR="00AC0934" w:rsidRDefault="00AC0934" w:rsidP="00CF460E">
      <w:pPr>
        <w:pStyle w:val="a5"/>
        <w:spacing w:line="360" w:lineRule="auto"/>
      </w:pPr>
      <w:r w:rsidRPr="00A70A1A">
        <w:rPr>
          <w:rStyle w:val="a8"/>
          <w:sz w:val="20"/>
          <w:szCs w:val="20"/>
        </w:rPr>
        <w:footnoteRef/>
      </w:r>
      <w:r w:rsidRPr="00A70A1A">
        <w:rPr>
          <w:sz w:val="20"/>
          <w:szCs w:val="20"/>
        </w:rPr>
        <w:t xml:space="preserve"> Сальникова Л.С. Репутация в российском бизнесе: технологии создания и укрепления. –М: «Вершина»,2008. – С. 31.</w:t>
      </w:r>
    </w:p>
  </w:footnote>
  <w:footnote w:id="7">
    <w:p w:rsidR="00AC0934" w:rsidRDefault="00AC0934" w:rsidP="00CF460E">
      <w:pPr>
        <w:pStyle w:val="a6"/>
      </w:pPr>
      <w:r w:rsidRPr="00A70A1A">
        <w:rPr>
          <w:rStyle w:val="a8"/>
        </w:rPr>
        <w:footnoteRef/>
      </w:r>
      <w:r w:rsidRPr="00A70A1A">
        <w:t>Даулинг Г. Репутация фирмы: создание, управление и оценка эффективности. – М.: Консалтинговая группа «Имидж-Контакт»: ИНФРА-М, 2003.- С 7.</w:t>
      </w:r>
    </w:p>
  </w:footnote>
  <w:footnote w:id="8">
    <w:p w:rsidR="00AC0934" w:rsidRPr="00A70A1A" w:rsidRDefault="00AC0934" w:rsidP="00C7142E">
      <w:pPr>
        <w:spacing w:line="360" w:lineRule="auto"/>
        <w:jc w:val="both"/>
        <w:rPr>
          <w:sz w:val="20"/>
          <w:szCs w:val="20"/>
        </w:rPr>
      </w:pPr>
      <w:r w:rsidRPr="00A70A1A">
        <w:rPr>
          <w:rStyle w:val="a8"/>
          <w:sz w:val="20"/>
          <w:szCs w:val="20"/>
        </w:rPr>
        <w:footnoteRef/>
      </w:r>
      <w:r w:rsidRPr="00A70A1A">
        <w:rPr>
          <w:sz w:val="20"/>
          <w:szCs w:val="20"/>
        </w:rPr>
        <w:t>Шепель, В.М. Коммуникационный менеджмент. - М.: Гардарика, 2004. – 52 с.</w:t>
      </w:r>
    </w:p>
    <w:p w:rsidR="00AC0934" w:rsidRDefault="00AC0934" w:rsidP="00C7142E">
      <w:pPr>
        <w:spacing w:line="360" w:lineRule="auto"/>
        <w:jc w:val="both"/>
      </w:pPr>
    </w:p>
  </w:footnote>
  <w:footnote w:id="9">
    <w:p w:rsidR="00AC0934" w:rsidRDefault="00AC0934" w:rsidP="00505A6C">
      <w:pPr>
        <w:pStyle w:val="a6"/>
      </w:pPr>
      <w:r w:rsidRPr="00F17223">
        <w:rPr>
          <w:rStyle w:val="a8"/>
        </w:rPr>
        <w:footnoteRef/>
      </w:r>
      <w:r w:rsidRPr="00F17223">
        <w:t>Стейнберг Р., Эверсон М. Управление рисками организаций.Интегрированная модель: [Электронный документ] (http://www.coso.org/Publications/ERM/COSO_ERM_ExecutiveSummary_Russian.pdf). Проверено 27.05.2011.</w:t>
      </w:r>
    </w:p>
  </w:footnote>
  <w:footnote w:id="10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Дамод</w:t>
      </w:r>
      <w:r>
        <w:t>а</w:t>
      </w:r>
      <w:r w:rsidRPr="00A70A1A">
        <w:t>ран  А. Стратегический риск-менеджмент: принципы и методики.- М</w:t>
      </w:r>
      <w:r w:rsidRPr="00F17223">
        <w:t>.:</w:t>
      </w:r>
      <w:r w:rsidRPr="00A70A1A">
        <w:t>Библиотека</w:t>
      </w:r>
      <w:r w:rsidRPr="00A70A1A">
        <w:rPr>
          <w:lang w:val="en-US"/>
        </w:rPr>
        <w:t>ExpertSystems</w:t>
      </w:r>
      <w:r w:rsidRPr="00F17223">
        <w:t xml:space="preserve">,2010.- </w:t>
      </w:r>
      <w:r w:rsidRPr="00A70A1A">
        <w:rPr>
          <w:lang w:val="en-US"/>
        </w:rPr>
        <w:t>C</w:t>
      </w:r>
      <w:r w:rsidRPr="00F17223">
        <w:t>.408</w:t>
      </w:r>
      <w:r>
        <w:t>.</w:t>
      </w:r>
    </w:p>
  </w:footnote>
  <w:footnote w:id="11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F17223">
        <w:t>Стейнберг Р., Эверсон М. Управление рисками организаций.Интегрированная модель: [Электронный документ] (http://www.coso.org/Publications/ERM/COSO_ERM_ExecutiveSummary_Russian.pdf). Проверено 27.05.2011.</w:t>
      </w:r>
    </w:p>
  </w:footnote>
  <w:footnote w:id="12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>
        <w:t>Дамода</w:t>
      </w:r>
      <w:r w:rsidRPr="00A70A1A">
        <w:t>ран  А. Стратегический риск-менеджмент: принципы и методики.- М.:Библиотека</w:t>
      </w:r>
      <w:r w:rsidRPr="00A70A1A">
        <w:rPr>
          <w:lang w:val="en-US"/>
        </w:rPr>
        <w:t>ExpertSystems</w:t>
      </w:r>
      <w:r w:rsidRPr="00A70A1A">
        <w:t xml:space="preserve">,2010.- </w:t>
      </w:r>
      <w:r w:rsidRPr="00A70A1A">
        <w:rPr>
          <w:lang w:val="en-US"/>
        </w:rPr>
        <w:t>C</w:t>
      </w:r>
      <w:r w:rsidRPr="00A70A1A">
        <w:t>.409</w:t>
      </w:r>
      <w:r>
        <w:t>.</w:t>
      </w:r>
    </w:p>
  </w:footnote>
  <w:footnote w:id="13">
    <w:p w:rsidR="00AC0934" w:rsidRPr="00986614" w:rsidRDefault="00AC0934" w:rsidP="00505A6C">
      <w:pPr>
        <w:pStyle w:val="a6"/>
      </w:pPr>
      <w:r w:rsidRPr="00A70A1A">
        <w:rPr>
          <w:rStyle w:val="a8"/>
        </w:rPr>
        <w:footnoteRef/>
      </w:r>
      <w:r>
        <w:t>Дамода</w:t>
      </w:r>
      <w:r w:rsidRPr="00A70A1A">
        <w:t>ран  А. Стратегический риск-менеджмент: принципы и методики.- М</w:t>
      </w:r>
      <w:r w:rsidRPr="00986614">
        <w:t>.:</w:t>
      </w:r>
      <w:r w:rsidRPr="00A70A1A">
        <w:t>Библиотека</w:t>
      </w:r>
      <w:r w:rsidRPr="00A70A1A">
        <w:rPr>
          <w:lang w:val="en-US"/>
        </w:rPr>
        <w:t>ExpertSystems</w:t>
      </w:r>
      <w:r w:rsidRPr="00986614">
        <w:t xml:space="preserve">,2010.- </w:t>
      </w:r>
      <w:r w:rsidRPr="00A70A1A">
        <w:t>С</w:t>
      </w:r>
      <w:r w:rsidRPr="00986614">
        <w:t>. 412.</w:t>
      </w:r>
    </w:p>
    <w:p w:rsidR="00AC0934" w:rsidRDefault="00AC0934" w:rsidP="00505A6C">
      <w:pPr>
        <w:pStyle w:val="a6"/>
      </w:pPr>
    </w:p>
  </w:footnote>
  <w:footnote w:id="14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D2DC7">
        <w:t>Стейнберг Р., Эверсон М. Управление рисками организаций.Интегрированная модель: [Электронный документ] (</w:t>
      </w:r>
      <w:r w:rsidRPr="00AD2DC7">
        <w:rPr>
          <w:lang w:val="en-US"/>
        </w:rPr>
        <w:t>http</w:t>
      </w:r>
      <w:r w:rsidRPr="00AD2DC7">
        <w:t>://</w:t>
      </w:r>
      <w:r w:rsidRPr="00AD2DC7">
        <w:rPr>
          <w:lang w:val="en-US"/>
        </w:rPr>
        <w:t>www</w:t>
      </w:r>
      <w:r w:rsidRPr="00AD2DC7">
        <w:t>.</w:t>
      </w:r>
      <w:r w:rsidRPr="00AD2DC7">
        <w:rPr>
          <w:lang w:val="en-US"/>
        </w:rPr>
        <w:t>coso</w:t>
      </w:r>
      <w:r w:rsidRPr="00AD2DC7">
        <w:t>.</w:t>
      </w:r>
      <w:r w:rsidRPr="00AD2DC7">
        <w:rPr>
          <w:lang w:val="en-US"/>
        </w:rPr>
        <w:t>org</w:t>
      </w:r>
      <w:r w:rsidRPr="00AD2DC7">
        <w:t>/</w:t>
      </w:r>
      <w:r w:rsidRPr="00AD2DC7">
        <w:rPr>
          <w:lang w:val="en-US"/>
        </w:rPr>
        <w:t>Publications</w:t>
      </w:r>
      <w:r w:rsidRPr="00AD2DC7">
        <w:t>/</w:t>
      </w:r>
      <w:r w:rsidRPr="00AD2DC7">
        <w:rPr>
          <w:lang w:val="en-US"/>
        </w:rPr>
        <w:t>ERM</w:t>
      </w:r>
      <w:r w:rsidRPr="00AD2DC7">
        <w:t>/</w:t>
      </w:r>
      <w:r w:rsidRPr="00AD2DC7">
        <w:rPr>
          <w:lang w:val="en-US"/>
        </w:rPr>
        <w:t>COSO</w:t>
      </w:r>
      <w:r w:rsidRPr="00AD2DC7">
        <w:t>_</w:t>
      </w:r>
      <w:r w:rsidRPr="00AD2DC7">
        <w:rPr>
          <w:lang w:val="en-US"/>
        </w:rPr>
        <w:t>ERM</w:t>
      </w:r>
      <w:r w:rsidRPr="00AD2DC7">
        <w:t>_</w:t>
      </w:r>
      <w:r w:rsidRPr="00AD2DC7">
        <w:rPr>
          <w:lang w:val="en-US"/>
        </w:rPr>
        <w:t>ExecutiveSummary</w:t>
      </w:r>
      <w:r w:rsidRPr="00AD2DC7">
        <w:t>_</w:t>
      </w:r>
      <w:r w:rsidRPr="00AD2DC7">
        <w:rPr>
          <w:lang w:val="en-US"/>
        </w:rPr>
        <w:t>Russian</w:t>
      </w:r>
      <w:r w:rsidRPr="00AD2DC7">
        <w:t>.</w:t>
      </w:r>
      <w:r w:rsidRPr="00AD2DC7">
        <w:rPr>
          <w:lang w:val="en-US"/>
        </w:rPr>
        <w:t>pdf</w:t>
      </w:r>
      <w:r w:rsidRPr="00AD2DC7">
        <w:t xml:space="preserve">). </w:t>
      </w:r>
      <w:r w:rsidRPr="00986614">
        <w:t>Проверено 27.05.2011.</w:t>
      </w:r>
    </w:p>
  </w:footnote>
  <w:footnote w:id="15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Дамод</w:t>
      </w:r>
      <w:r>
        <w:t>а</w:t>
      </w:r>
      <w:r w:rsidRPr="00A70A1A">
        <w:t>ран  А. Стратегический риск-менеджмент: принципы и методики.- М.:Библиотека</w:t>
      </w:r>
      <w:r w:rsidRPr="00A70A1A">
        <w:rPr>
          <w:lang w:val="en-US"/>
        </w:rPr>
        <w:t>ExpertSystems</w:t>
      </w:r>
      <w:r w:rsidRPr="00A70A1A">
        <w:t xml:space="preserve">,2010.- </w:t>
      </w:r>
      <w:r w:rsidRPr="00A70A1A">
        <w:rPr>
          <w:lang w:val="en-US"/>
        </w:rPr>
        <w:t>C</w:t>
      </w:r>
      <w:r w:rsidRPr="00A70A1A">
        <w:t>.410</w:t>
      </w:r>
      <w:r>
        <w:t>.</w:t>
      </w:r>
    </w:p>
  </w:footnote>
  <w:footnote w:id="16">
    <w:p w:rsidR="00AC0934" w:rsidRPr="00A70A1A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Дамод</w:t>
      </w:r>
      <w:r>
        <w:t>а</w:t>
      </w:r>
      <w:r w:rsidRPr="00A70A1A">
        <w:t>ран  А. Стратегический риск-менеджмент: принципы и методики.- М.:Библиотека</w:t>
      </w:r>
      <w:r w:rsidRPr="00A70A1A">
        <w:rPr>
          <w:lang w:val="en-US"/>
        </w:rPr>
        <w:t>ExpertSystems</w:t>
      </w:r>
      <w:r w:rsidRPr="00A70A1A">
        <w:t xml:space="preserve">,2010.- </w:t>
      </w:r>
      <w:r w:rsidRPr="00A70A1A">
        <w:rPr>
          <w:lang w:val="en-US"/>
        </w:rPr>
        <w:t>C</w:t>
      </w:r>
      <w:r w:rsidRPr="00A70A1A">
        <w:t>.409</w:t>
      </w:r>
      <w:r>
        <w:t>.</w:t>
      </w:r>
    </w:p>
    <w:p w:rsidR="00AC0934" w:rsidRDefault="00AC0934" w:rsidP="00505A6C">
      <w:pPr>
        <w:pStyle w:val="a6"/>
      </w:pPr>
    </w:p>
  </w:footnote>
  <w:footnote w:id="17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Гриффин  Э. Управление репутационными рисками: стратегический подход.– М.: Альпина Бизнес Букс, 2009. – С.  156.</w:t>
      </w:r>
    </w:p>
  </w:footnote>
  <w:footnote w:id="18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Заман А. Репутационный риск: управление в целях создания стоимости.-М.: Олимп –Бизнес, 2008. – С.  139.</w:t>
      </w:r>
    </w:p>
  </w:footnote>
  <w:footnote w:id="19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 xml:space="preserve"> Лебедева Т. Паблик рилейшнз: системные модели, технологии.- М.: Изд-во МГУ, 2007. – С. 47.</w:t>
      </w:r>
    </w:p>
  </w:footnote>
  <w:footnote w:id="20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 xml:space="preserve">Заман А. Репутационный риск: управление в целях создания стоимости.-М.: Олимп –Бизнес, 2008. – С. 117 </w:t>
      </w:r>
    </w:p>
  </w:footnote>
  <w:footnote w:id="21">
    <w:p w:rsidR="00AC0934" w:rsidRDefault="00AC0934" w:rsidP="00DD458B">
      <w:pPr>
        <w:pStyle w:val="a5"/>
        <w:spacing w:before="100" w:beforeAutospacing="1" w:line="360" w:lineRule="auto"/>
      </w:pPr>
      <w:r w:rsidRPr="00A70A1A">
        <w:rPr>
          <w:rStyle w:val="a8"/>
          <w:sz w:val="20"/>
          <w:szCs w:val="20"/>
        </w:rPr>
        <w:footnoteRef/>
      </w:r>
      <w:r w:rsidRPr="00D42023">
        <w:rPr>
          <w:sz w:val="20"/>
          <w:szCs w:val="20"/>
        </w:rPr>
        <w:t>Лебедева Т. Паблик рилейшнз: системные модели, технологии.- М.: Изд-во МГУ, 2007. – С.73.</w:t>
      </w:r>
    </w:p>
  </w:footnote>
  <w:footnote w:id="22">
    <w:p w:rsidR="00AC0934" w:rsidRDefault="00AC0934" w:rsidP="00DD458B">
      <w:r w:rsidRPr="00D42023">
        <w:rPr>
          <w:rStyle w:val="a8"/>
          <w:sz w:val="20"/>
          <w:szCs w:val="20"/>
        </w:rPr>
        <w:footnoteRef/>
      </w:r>
      <w:r w:rsidRPr="00D42023">
        <w:rPr>
          <w:sz w:val="20"/>
          <w:szCs w:val="20"/>
        </w:rPr>
        <w:t>Ханов Г.Г. Репутация, создающая стоимость: [Электронный документ] (http://www.publicity.ru/agency/about/expert/579.html). Проверено 27.05.2011.</w:t>
      </w:r>
    </w:p>
  </w:footnote>
  <w:footnote w:id="23">
    <w:p w:rsidR="00AC0934" w:rsidRDefault="00AC0934" w:rsidP="00DD458B">
      <w:pPr>
        <w:pStyle w:val="a6"/>
      </w:pPr>
      <w:r w:rsidRPr="00A70A1A">
        <w:rPr>
          <w:rStyle w:val="a8"/>
        </w:rPr>
        <w:footnoteRef/>
      </w:r>
      <w:r w:rsidRPr="006E1029">
        <w:t>Зобнова Т. Пятна на солнце. Как компании управляют репутацией: [Электронный документ] (http://www.advertology.ru/article5418.htm) . Прверено 27.05.2011.</w:t>
      </w:r>
    </w:p>
  </w:footnote>
  <w:footnote w:id="24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 xml:space="preserve">Гриффин  Э. Управление репутационными рисками: стратегический подход.– М.: Альпина Бизнес Букс, 2009. – С.   121. </w:t>
      </w:r>
    </w:p>
  </w:footnote>
  <w:footnote w:id="25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1 Гриффин  Э. Управление репутационными рисками: стратегический подход.– М.: Альпина Бизнес Букс, 2009. – С.  53.</w:t>
      </w:r>
    </w:p>
  </w:footnote>
  <w:footnote w:id="26">
    <w:p w:rsidR="00AC0934" w:rsidRPr="00A70A1A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Даулинг Г. Репутация фирмы: создание, управление и оценка эффективности. – М.: Консалтинговая группа «Имидж-Контакт»: ИНФРА-М, 2003.- С. 334.</w:t>
      </w:r>
    </w:p>
    <w:p w:rsidR="00AC0934" w:rsidRDefault="00AC0934" w:rsidP="00505A6C">
      <w:pPr>
        <w:pStyle w:val="a6"/>
      </w:pPr>
    </w:p>
  </w:footnote>
  <w:footnote w:id="27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Даулинг Г. Репутация фирмы: создание, управление и оценка эффективности. – М.: Консалтинговая группа «Имидж-Контакт»: ИНФРА-М, 2003.- С. 335</w:t>
      </w:r>
      <w:r>
        <w:t>.</w:t>
      </w:r>
    </w:p>
  </w:footnote>
  <w:footnote w:id="28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 xml:space="preserve">Гриффин  Э. Управление репутационными рисками: стратегический подход.– М.: Альпина </w:t>
      </w:r>
      <w:r>
        <w:t>Бизнес Букс, 2009. – С.  140-14.</w:t>
      </w:r>
    </w:p>
  </w:footnote>
  <w:footnote w:id="29">
    <w:p w:rsidR="00AC0934" w:rsidRDefault="00AC0934" w:rsidP="00505A6C">
      <w:pPr>
        <w:pStyle w:val="a6"/>
      </w:pPr>
      <w:r w:rsidRPr="00A70A1A">
        <w:rPr>
          <w:rStyle w:val="a8"/>
        </w:rPr>
        <w:footnoteRef/>
      </w:r>
      <w:r w:rsidRPr="00A70A1A">
        <w:t>Даулинг Г. Репутация фирмы: создание, управление и оценка эффективности. – М.: Консалтинговая группа «Имидж-К</w:t>
      </w:r>
      <w:r>
        <w:t>онтакт»: ИНФРА-М, 2003.- С. 346.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4F7"/>
    <w:multiLevelType w:val="hybridMultilevel"/>
    <w:tmpl w:val="07FEF2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3DAA"/>
    <w:multiLevelType w:val="multilevel"/>
    <w:tmpl w:val="E9806C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2">
    <w:nsid w:val="0AD407D6"/>
    <w:multiLevelType w:val="hybridMultilevel"/>
    <w:tmpl w:val="9104C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1D4C"/>
    <w:multiLevelType w:val="hybridMultilevel"/>
    <w:tmpl w:val="29A2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A3298B"/>
    <w:multiLevelType w:val="hybridMultilevel"/>
    <w:tmpl w:val="F7D2DD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EC07B1"/>
    <w:multiLevelType w:val="hybridMultilevel"/>
    <w:tmpl w:val="6DCA6732"/>
    <w:lvl w:ilvl="0" w:tplc="041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>
    <w:nsid w:val="1CBD415D"/>
    <w:multiLevelType w:val="hybridMultilevel"/>
    <w:tmpl w:val="B568D9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FA7413"/>
    <w:multiLevelType w:val="hybridMultilevel"/>
    <w:tmpl w:val="A52623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4A693B"/>
    <w:multiLevelType w:val="hybridMultilevel"/>
    <w:tmpl w:val="98EAE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C06FCB"/>
    <w:multiLevelType w:val="hybridMultilevel"/>
    <w:tmpl w:val="05FE56A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28F716D"/>
    <w:multiLevelType w:val="hybridMultilevel"/>
    <w:tmpl w:val="82D47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E16B1"/>
    <w:multiLevelType w:val="hybridMultilevel"/>
    <w:tmpl w:val="7FEE2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47C07"/>
    <w:multiLevelType w:val="hybridMultilevel"/>
    <w:tmpl w:val="CA3C0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587E7C"/>
    <w:multiLevelType w:val="hybridMultilevel"/>
    <w:tmpl w:val="69AA2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40ECA"/>
    <w:multiLevelType w:val="hybridMultilevel"/>
    <w:tmpl w:val="056A1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5D215D"/>
    <w:multiLevelType w:val="hybridMultilevel"/>
    <w:tmpl w:val="CBF6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8A17B5"/>
    <w:multiLevelType w:val="hybridMultilevel"/>
    <w:tmpl w:val="DEECBF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E91391F"/>
    <w:multiLevelType w:val="hybridMultilevel"/>
    <w:tmpl w:val="5350A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B750A3"/>
    <w:multiLevelType w:val="hybridMultilevel"/>
    <w:tmpl w:val="76644F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B46F0"/>
    <w:multiLevelType w:val="hybridMultilevel"/>
    <w:tmpl w:val="3342E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63DDD"/>
    <w:multiLevelType w:val="hybridMultilevel"/>
    <w:tmpl w:val="046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FD54F3"/>
    <w:multiLevelType w:val="hybridMultilevel"/>
    <w:tmpl w:val="32DA1C5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3A132F14"/>
    <w:multiLevelType w:val="hybridMultilevel"/>
    <w:tmpl w:val="96F26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667FB"/>
    <w:multiLevelType w:val="hybridMultilevel"/>
    <w:tmpl w:val="CB5657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B540799"/>
    <w:multiLevelType w:val="hybridMultilevel"/>
    <w:tmpl w:val="77E64E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F54316"/>
    <w:multiLevelType w:val="hybridMultilevel"/>
    <w:tmpl w:val="C1D0F1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351B3"/>
    <w:multiLevelType w:val="hybridMultilevel"/>
    <w:tmpl w:val="00D8D67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D47044"/>
    <w:multiLevelType w:val="hybridMultilevel"/>
    <w:tmpl w:val="78060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95051"/>
    <w:multiLevelType w:val="hybridMultilevel"/>
    <w:tmpl w:val="0FD24ABE"/>
    <w:lvl w:ilvl="0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5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1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9">
    <w:nsid w:val="55B244B8"/>
    <w:multiLevelType w:val="hybridMultilevel"/>
    <w:tmpl w:val="0E2E59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654B1F"/>
    <w:multiLevelType w:val="hybridMultilevel"/>
    <w:tmpl w:val="7C7C0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37A8C"/>
    <w:multiLevelType w:val="hybridMultilevel"/>
    <w:tmpl w:val="30209A1E"/>
    <w:lvl w:ilvl="0" w:tplc="DE9CC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E0764"/>
    <w:multiLevelType w:val="hybridMultilevel"/>
    <w:tmpl w:val="71F07D56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024A67"/>
    <w:multiLevelType w:val="hybridMultilevel"/>
    <w:tmpl w:val="1908884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5425C89"/>
    <w:multiLevelType w:val="hybridMultilevel"/>
    <w:tmpl w:val="D4160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6B15BC"/>
    <w:multiLevelType w:val="hybridMultilevel"/>
    <w:tmpl w:val="27F8C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C1FBF"/>
    <w:multiLevelType w:val="hybridMultilevel"/>
    <w:tmpl w:val="445610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2282CB0"/>
    <w:multiLevelType w:val="hybridMultilevel"/>
    <w:tmpl w:val="4A68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A97B55"/>
    <w:multiLevelType w:val="hybridMultilevel"/>
    <w:tmpl w:val="6EA8AE32"/>
    <w:lvl w:ilvl="0" w:tplc="0419000F">
      <w:start w:val="1"/>
      <w:numFmt w:val="decimal"/>
      <w:lvlText w:val="%1."/>
      <w:lvlJc w:val="left"/>
      <w:pPr>
        <w:ind w:left="193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9">
    <w:nsid w:val="7E7F29FD"/>
    <w:multiLevelType w:val="hybridMultilevel"/>
    <w:tmpl w:val="127225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CC1CE0"/>
    <w:multiLevelType w:val="multilevel"/>
    <w:tmpl w:val="EE5C019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1">
    <w:nsid w:val="7EFF556B"/>
    <w:multiLevelType w:val="hybridMultilevel"/>
    <w:tmpl w:val="7DC45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011527"/>
    <w:multiLevelType w:val="hybridMultilevel"/>
    <w:tmpl w:val="633A1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7"/>
  </w:num>
  <w:num w:numId="5">
    <w:abstractNumId w:val="5"/>
  </w:num>
  <w:num w:numId="6">
    <w:abstractNumId w:val="15"/>
  </w:num>
  <w:num w:numId="7">
    <w:abstractNumId w:val="30"/>
  </w:num>
  <w:num w:numId="8">
    <w:abstractNumId w:val="29"/>
  </w:num>
  <w:num w:numId="9">
    <w:abstractNumId w:val="4"/>
  </w:num>
  <w:num w:numId="10">
    <w:abstractNumId w:val="35"/>
  </w:num>
  <w:num w:numId="11">
    <w:abstractNumId w:val="11"/>
  </w:num>
  <w:num w:numId="12">
    <w:abstractNumId w:val="23"/>
  </w:num>
  <w:num w:numId="13">
    <w:abstractNumId w:val="36"/>
  </w:num>
  <w:num w:numId="14">
    <w:abstractNumId w:val="41"/>
  </w:num>
  <w:num w:numId="15">
    <w:abstractNumId w:val="6"/>
  </w:num>
  <w:num w:numId="16">
    <w:abstractNumId w:val="24"/>
  </w:num>
  <w:num w:numId="17">
    <w:abstractNumId w:val="9"/>
  </w:num>
  <w:num w:numId="18">
    <w:abstractNumId w:val="33"/>
  </w:num>
  <w:num w:numId="19">
    <w:abstractNumId w:val="38"/>
  </w:num>
  <w:num w:numId="20">
    <w:abstractNumId w:val="18"/>
  </w:num>
  <w:num w:numId="21">
    <w:abstractNumId w:val="39"/>
  </w:num>
  <w:num w:numId="22">
    <w:abstractNumId w:val="1"/>
  </w:num>
  <w:num w:numId="23">
    <w:abstractNumId w:val="28"/>
  </w:num>
  <w:num w:numId="24">
    <w:abstractNumId w:val="40"/>
  </w:num>
  <w:num w:numId="25">
    <w:abstractNumId w:val="19"/>
  </w:num>
  <w:num w:numId="26">
    <w:abstractNumId w:val="3"/>
  </w:num>
  <w:num w:numId="27">
    <w:abstractNumId w:val="31"/>
  </w:num>
  <w:num w:numId="28">
    <w:abstractNumId w:val="2"/>
  </w:num>
  <w:num w:numId="29">
    <w:abstractNumId w:val="13"/>
  </w:num>
  <w:num w:numId="30">
    <w:abstractNumId w:val="34"/>
  </w:num>
  <w:num w:numId="31">
    <w:abstractNumId w:val="27"/>
  </w:num>
  <w:num w:numId="32">
    <w:abstractNumId w:val="26"/>
  </w:num>
  <w:num w:numId="33">
    <w:abstractNumId w:val="25"/>
  </w:num>
  <w:num w:numId="34">
    <w:abstractNumId w:val="32"/>
  </w:num>
  <w:num w:numId="35">
    <w:abstractNumId w:val="22"/>
  </w:num>
  <w:num w:numId="36">
    <w:abstractNumId w:val="37"/>
  </w:num>
  <w:num w:numId="37">
    <w:abstractNumId w:val="0"/>
  </w:num>
  <w:num w:numId="38">
    <w:abstractNumId w:val="12"/>
  </w:num>
  <w:num w:numId="39">
    <w:abstractNumId w:val="17"/>
  </w:num>
  <w:num w:numId="40">
    <w:abstractNumId w:val="14"/>
  </w:num>
  <w:num w:numId="41">
    <w:abstractNumId w:val="10"/>
  </w:num>
  <w:num w:numId="42">
    <w:abstractNumId w:val="20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40"/>
    <w:rsid w:val="00006426"/>
    <w:rsid w:val="00033D4B"/>
    <w:rsid w:val="00037D77"/>
    <w:rsid w:val="0004502D"/>
    <w:rsid w:val="0005023A"/>
    <w:rsid w:val="00051854"/>
    <w:rsid w:val="00056E12"/>
    <w:rsid w:val="0006497C"/>
    <w:rsid w:val="000710D1"/>
    <w:rsid w:val="00072C3E"/>
    <w:rsid w:val="00073BE0"/>
    <w:rsid w:val="00074B0C"/>
    <w:rsid w:val="00083718"/>
    <w:rsid w:val="00084C93"/>
    <w:rsid w:val="0008761C"/>
    <w:rsid w:val="00087904"/>
    <w:rsid w:val="00091756"/>
    <w:rsid w:val="00092E97"/>
    <w:rsid w:val="000A76DD"/>
    <w:rsid w:val="000D61C5"/>
    <w:rsid w:val="000E1FC8"/>
    <w:rsid w:val="000E7467"/>
    <w:rsid w:val="000F1265"/>
    <w:rsid w:val="000F1755"/>
    <w:rsid w:val="00100A43"/>
    <w:rsid w:val="00101CF7"/>
    <w:rsid w:val="001033B2"/>
    <w:rsid w:val="00103569"/>
    <w:rsid w:val="00104DEE"/>
    <w:rsid w:val="00107372"/>
    <w:rsid w:val="0012759B"/>
    <w:rsid w:val="001279AF"/>
    <w:rsid w:val="00131D76"/>
    <w:rsid w:val="001324E7"/>
    <w:rsid w:val="00154125"/>
    <w:rsid w:val="001550C6"/>
    <w:rsid w:val="001651EA"/>
    <w:rsid w:val="001677DC"/>
    <w:rsid w:val="0019432A"/>
    <w:rsid w:val="00197B15"/>
    <w:rsid w:val="001A2814"/>
    <w:rsid w:val="001A310E"/>
    <w:rsid w:val="001A65EB"/>
    <w:rsid w:val="001A6C7E"/>
    <w:rsid w:val="001B1A19"/>
    <w:rsid w:val="001B2F0B"/>
    <w:rsid w:val="001C17EA"/>
    <w:rsid w:val="001C3FE4"/>
    <w:rsid w:val="001C52E9"/>
    <w:rsid w:val="001C6504"/>
    <w:rsid w:val="001D5E5F"/>
    <w:rsid w:val="001D7BC5"/>
    <w:rsid w:val="001E07B8"/>
    <w:rsid w:val="001E2DDA"/>
    <w:rsid w:val="001F5D57"/>
    <w:rsid w:val="00213A99"/>
    <w:rsid w:val="00220093"/>
    <w:rsid w:val="00220ECE"/>
    <w:rsid w:val="00224661"/>
    <w:rsid w:val="00230D4B"/>
    <w:rsid w:val="00234843"/>
    <w:rsid w:val="00240D6B"/>
    <w:rsid w:val="002602F2"/>
    <w:rsid w:val="002724E1"/>
    <w:rsid w:val="00274053"/>
    <w:rsid w:val="00297040"/>
    <w:rsid w:val="002A490B"/>
    <w:rsid w:val="002A4FBB"/>
    <w:rsid w:val="002B0B14"/>
    <w:rsid w:val="002C7CF6"/>
    <w:rsid w:val="002D4155"/>
    <w:rsid w:val="002D525D"/>
    <w:rsid w:val="002D795F"/>
    <w:rsid w:val="002E1E63"/>
    <w:rsid w:val="002F03DB"/>
    <w:rsid w:val="002F66FA"/>
    <w:rsid w:val="00301794"/>
    <w:rsid w:val="003049EE"/>
    <w:rsid w:val="0030628F"/>
    <w:rsid w:val="00327263"/>
    <w:rsid w:val="00330D31"/>
    <w:rsid w:val="00332BD3"/>
    <w:rsid w:val="00335BA9"/>
    <w:rsid w:val="00335F92"/>
    <w:rsid w:val="0034114F"/>
    <w:rsid w:val="003439C4"/>
    <w:rsid w:val="0034730C"/>
    <w:rsid w:val="003563AC"/>
    <w:rsid w:val="00362C2B"/>
    <w:rsid w:val="00366042"/>
    <w:rsid w:val="00367032"/>
    <w:rsid w:val="0037402B"/>
    <w:rsid w:val="00375219"/>
    <w:rsid w:val="00375C12"/>
    <w:rsid w:val="00393D27"/>
    <w:rsid w:val="003963FD"/>
    <w:rsid w:val="003B531E"/>
    <w:rsid w:val="003C5104"/>
    <w:rsid w:val="003C7E79"/>
    <w:rsid w:val="003D612C"/>
    <w:rsid w:val="003E13E3"/>
    <w:rsid w:val="003E38BF"/>
    <w:rsid w:val="003E61E4"/>
    <w:rsid w:val="00407617"/>
    <w:rsid w:val="00413827"/>
    <w:rsid w:val="00425298"/>
    <w:rsid w:val="004257BF"/>
    <w:rsid w:val="00434107"/>
    <w:rsid w:val="00446B08"/>
    <w:rsid w:val="00467D9E"/>
    <w:rsid w:val="00473986"/>
    <w:rsid w:val="00475AF0"/>
    <w:rsid w:val="0048271C"/>
    <w:rsid w:val="00490282"/>
    <w:rsid w:val="004958DF"/>
    <w:rsid w:val="004A10D7"/>
    <w:rsid w:val="004B30D2"/>
    <w:rsid w:val="004B3A9C"/>
    <w:rsid w:val="004B46C4"/>
    <w:rsid w:val="004B546D"/>
    <w:rsid w:val="004D69B6"/>
    <w:rsid w:val="004E2B77"/>
    <w:rsid w:val="004E386C"/>
    <w:rsid w:val="004E73E6"/>
    <w:rsid w:val="004F1E62"/>
    <w:rsid w:val="00505A6C"/>
    <w:rsid w:val="00510825"/>
    <w:rsid w:val="00527E66"/>
    <w:rsid w:val="00535B60"/>
    <w:rsid w:val="00562A53"/>
    <w:rsid w:val="00563A86"/>
    <w:rsid w:val="00564A47"/>
    <w:rsid w:val="00565F62"/>
    <w:rsid w:val="0057226B"/>
    <w:rsid w:val="005832DB"/>
    <w:rsid w:val="00593CA7"/>
    <w:rsid w:val="00594703"/>
    <w:rsid w:val="00594FFC"/>
    <w:rsid w:val="00597C06"/>
    <w:rsid w:val="005B68C0"/>
    <w:rsid w:val="005C185A"/>
    <w:rsid w:val="005C38D0"/>
    <w:rsid w:val="005C57A3"/>
    <w:rsid w:val="005C7632"/>
    <w:rsid w:val="00613265"/>
    <w:rsid w:val="00620C0B"/>
    <w:rsid w:val="006241D8"/>
    <w:rsid w:val="0062648E"/>
    <w:rsid w:val="00626AF5"/>
    <w:rsid w:val="00636841"/>
    <w:rsid w:val="00644108"/>
    <w:rsid w:val="0065282D"/>
    <w:rsid w:val="00653EB2"/>
    <w:rsid w:val="00677271"/>
    <w:rsid w:val="0067750C"/>
    <w:rsid w:val="0068013D"/>
    <w:rsid w:val="006864A0"/>
    <w:rsid w:val="00686A70"/>
    <w:rsid w:val="00692118"/>
    <w:rsid w:val="00692E87"/>
    <w:rsid w:val="006A700C"/>
    <w:rsid w:val="006D40C7"/>
    <w:rsid w:val="006E1029"/>
    <w:rsid w:val="006E3B3F"/>
    <w:rsid w:val="006F0A02"/>
    <w:rsid w:val="006F4A38"/>
    <w:rsid w:val="00700435"/>
    <w:rsid w:val="007004D5"/>
    <w:rsid w:val="00705C3F"/>
    <w:rsid w:val="0071321E"/>
    <w:rsid w:val="00717681"/>
    <w:rsid w:val="0072772B"/>
    <w:rsid w:val="00732B15"/>
    <w:rsid w:val="007562C4"/>
    <w:rsid w:val="007602A1"/>
    <w:rsid w:val="007618AC"/>
    <w:rsid w:val="007668A1"/>
    <w:rsid w:val="00770015"/>
    <w:rsid w:val="007845BC"/>
    <w:rsid w:val="00791693"/>
    <w:rsid w:val="0079638C"/>
    <w:rsid w:val="00796B10"/>
    <w:rsid w:val="007A097D"/>
    <w:rsid w:val="007A52C8"/>
    <w:rsid w:val="007B0FB8"/>
    <w:rsid w:val="007E02B7"/>
    <w:rsid w:val="007E1F0A"/>
    <w:rsid w:val="007F2FE8"/>
    <w:rsid w:val="007F3F74"/>
    <w:rsid w:val="007F6BEC"/>
    <w:rsid w:val="00804B2D"/>
    <w:rsid w:val="00812684"/>
    <w:rsid w:val="008128B8"/>
    <w:rsid w:val="00812FB0"/>
    <w:rsid w:val="00813E31"/>
    <w:rsid w:val="00837175"/>
    <w:rsid w:val="00847A1F"/>
    <w:rsid w:val="00865F04"/>
    <w:rsid w:val="00872395"/>
    <w:rsid w:val="008A22FF"/>
    <w:rsid w:val="008A5357"/>
    <w:rsid w:val="008A5C0B"/>
    <w:rsid w:val="008A73C1"/>
    <w:rsid w:val="008B52A8"/>
    <w:rsid w:val="008C05FB"/>
    <w:rsid w:val="008C0B48"/>
    <w:rsid w:val="008C1879"/>
    <w:rsid w:val="008C45A8"/>
    <w:rsid w:val="008E117D"/>
    <w:rsid w:val="008E2AD4"/>
    <w:rsid w:val="008E2BE8"/>
    <w:rsid w:val="008F2A9C"/>
    <w:rsid w:val="00904E9F"/>
    <w:rsid w:val="00923C84"/>
    <w:rsid w:val="009261DE"/>
    <w:rsid w:val="0093009B"/>
    <w:rsid w:val="009340A1"/>
    <w:rsid w:val="009361B3"/>
    <w:rsid w:val="009367A8"/>
    <w:rsid w:val="009404E9"/>
    <w:rsid w:val="00942DC9"/>
    <w:rsid w:val="0097562C"/>
    <w:rsid w:val="00982B33"/>
    <w:rsid w:val="00985029"/>
    <w:rsid w:val="00986614"/>
    <w:rsid w:val="00990634"/>
    <w:rsid w:val="009B62BE"/>
    <w:rsid w:val="009D271F"/>
    <w:rsid w:val="009E18F1"/>
    <w:rsid w:val="009E6D51"/>
    <w:rsid w:val="009F4E6D"/>
    <w:rsid w:val="00A02C98"/>
    <w:rsid w:val="00A04AE0"/>
    <w:rsid w:val="00A10F20"/>
    <w:rsid w:val="00A15A6B"/>
    <w:rsid w:val="00A24ED9"/>
    <w:rsid w:val="00A253BF"/>
    <w:rsid w:val="00A4200A"/>
    <w:rsid w:val="00A660E1"/>
    <w:rsid w:val="00A70A1A"/>
    <w:rsid w:val="00A71E4E"/>
    <w:rsid w:val="00A7581B"/>
    <w:rsid w:val="00A7647A"/>
    <w:rsid w:val="00A76BC8"/>
    <w:rsid w:val="00A8486B"/>
    <w:rsid w:val="00A86B64"/>
    <w:rsid w:val="00AA628C"/>
    <w:rsid w:val="00AC0934"/>
    <w:rsid w:val="00AC300C"/>
    <w:rsid w:val="00AC7807"/>
    <w:rsid w:val="00AD2DC7"/>
    <w:rsid w:val="00AD6D81"/>
    <w:rsid w:val="00AD74F1"/>
    <w:rsid w:val="00AE061B"/>
    <w:rsid w:val="00AF0DF6"/>
    <w:rsid w:val="00AF7A6A"/>
    <w:rsid w:val="00B12F6C"/>
    <w:rsid w:val="00B32A8D"/>
    <w:rsid w:val="00B34879"/>
    <w:rsid w:val="00B34A39"/>
    <w:rsid w:val="00B47962"/>
    <w:rsid w:val="00B721C9"/>
    <w:rsid w:val="00B72FA6"/>
    <w:rsid w:val="00B77427"/>
    <w:rsid w:val="00B85C51"/>
    <w:rsid w:val="00B876EB"/>
    <w:rsid w:val="00B904F2"/>
    <w:rsid w:val="00BC2797"/>
    <w:rsid w:val="00BC50AB"/>
    <w:rsid w:val="00BC615C"/>
    <w:rsid w:val="00BD36A6"/>
    <w:rsid w:val="00BD71E9"/>
    <w:rsid w:val="00BE1158"/>
    <w:rsid w:val="00BF3958"/>
    <w:rsid w:val="00C14067"/>
    <w:rsid w:val="00C202D3"/>
    <w:rsid w:val="00C53F75"/>
    <w:rsid w:val="00C60A88"/>
    <w:rsid w:val="00C624BB"/>
    <w:rsid w:val="00C65BAB"/>
    <w:rsid w:val="00C7142E"/>
    <w:rsid w:val="00C825A4"/>
    <w:rsid w:val="00C90008"/>
    <w:rsid w:val="00C927A6"/>
    <w:rsid w:val="00C97E49"/>
    <w:rsid w:val="00CB6998"/>
    <w:rsid w:val="00CD289C"/>
    <w:rsid w:val="00CF460E"/>
    <w:rsid w:val="00CF4825"/>
    <w:rsid w:val="00D016A0"/>
    <w:rsid w:val="00D12E3B"/>
    <w:rsid w:val="00D328A3"/>
    <w:rsid w:val="00D42023"/>
    <w:rsid w:val="00D54976"/>
    <w:rsid w:val="00D71097"/>
    <w:rsid w:val="00D8603A"/>
    <w:rsid w:val="00D916B3"/>
    <w:rsid w:val="00D91C1D"/>
    <w:rsid w:val="00DC1FDA"/>
    <w:rsid w:val="00DC6AC3"/>
    <w:rsid w:val="00DD458B"/>
    <w:rsid w:val="00DD7352"/>
    <w:rsid w:val="00DD7424"/>
    <w:rsid w:val="00DE6985"/>
    <w:rsid w:val="00E07F10"/>
    <w:rsid w:val="00E41CE9"/>
    <w:rsid w:val="00E47781"/>
    <w:rsid w:val="00E47B52"/>
    <w:rsid w:val="00E508E0"/>
    <w:rsid w:val="00E577A6"/>
    <w:rsid w:val="00E70E99"/>
    <w:rsid w:val="00E713A2"/>
    <w:rsid w:val="00E750F1"/>
    <w:rsid w:val="00E828C7"/>
    <w:rsid w:val="00E97DD7"/>
    <w:rsid w:val="00EA0B89"/>
    <w:rsid w:val="00EC00F0"/>
    <w:rsid w:val="00ED3E86"/>
    <w:rsid w:val="00EE4CE5"/>
    <w:rsid w:val="00F03145"/>
    <w:rsid w:val="00F033D4"/>
    <w:rsid w:val="00F11546"/>
    <w:rsid w:val="00F17223"/>
    <w:rsid w:val="00F24FCC"/>
    <w:rsid w:val="00F33391"/>
    <w:rsid w:val="00F340A2"/>
    <w:rsid w:val="00F42D16"/>
    <w:rsid w:val="00F47421"/>
    <w:rsid w:val="00F520D9"/>
    <w:rsid w:val="00F56893"/>
    <w:rsid w:val="00F73A1C"/>
    <w:rsid w:val="00F74C9A"/>
    <w:rsid w:val="00F82D29"/>
    <w:rsid w:val="00F94910"/>
    <w:rsid w:val="00FA4F67"/>
    <w:rsid w:val="00FB46FF"/>
    <w:rsid w:val="00FB4F0B"/>
    <w:rsid w:val="00FB5A24"/>
    <w:rsid w:val="00FB68C3"/>
    <w:rsid w:val="00FB71BB"/>
    <w:rsid w:val="00FC2175"/>
    <w:rsid w:val="00FD73F9"/>
    <w:rsid w:val="00FE53BF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7E6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47B52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47B52"/>
    <w:pPr>
      <w:keepNext/>
      <w:keepLines/>
      <w:spacing w:before="200"/>
      <w:outlineLvl w:val="5"/>
    </w:pPr>
    <w:rPr>
      <w:rFonts w:ascii="Cambria" w:eastAsia="Calibri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7E6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47B52"/>
    <w:rPr>
      <w:rFonts w:ascii="Cambria" w:hAnsi="Cambria" w:cs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47B52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297040"/>
    <w:pPr>
      <w:ind w:left="360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97040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297040"/>
    <w:pPr>
      <w:spacing w:after="100" w:afterAutospacing="1"/>
    </w:pPr>
  </w:style>
  <w:style w:type="paragraph" w:styleId="a6">
    <w:name w:val="footnote text"/>
    <w:basedOn w:val="a"/>
    <w:link w:val="a7"/>
    <w:uiPriority w:val="99"/>
    <w:semiHidden/>
    <w:rsid w:val="00297040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97040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97040"/>
    <w:rPr>
      <w:rFonts w:cs="Times New Roman"/>
      <w:vertAlign w:val="superscript"/>
    </w:rPr>
  </w:style>
  <w:style w:type="paragraph" w:styleId="a9">
    <w:name w:val="endnote text"/>
    <w:basedOn w:val="a"/>
    <w:link w:val="aa"/>
    <w:uiPriority w:val="99"/>
    <w:semiHidden/>
    <w:rsid w:val="00297040"/>
    <w:rPr>
      <w:rFonts w:eastAsia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2970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527E66"/>
    <w:pPr>
      <w:spacing w:after="120"/>
    </w:pPr>
    <w:rPr>
      <w:rFonts w:eastAsia="SimSun"/>
      <w:lang w:eastAsia="zh-CN"/>
    </w:rPr>
  </w:style>
  <w:style w:type="character" w:customStyle="1" w:styleId="ac">
    <w:name w:val="Основной текст Знак"/>
    <w:basedOn w:val="a0"/>
    <w:link w:val="ab"/>
    <w:uiPriority w:val="99"/>
    <w:locked/>
    <w:rsid w:val="00527E6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rsid w:val="00527E66"/>
    <w:rPr>
      <w:rFonts w:cs="Times New Roman"/>
      <w:color w:val="0000FF"/>
      <w:u w:val="single"/>
    </w:rPr>
  </w:style>
  <w:style w:type="character" w:styleId="ae">
    <w:name w:val="Emphasis"/>
    <w:basedOn w:val="a0"/>
    <w:uiPriority w:val="99"/>
    <w:qFormat/>
    <w:rsid w:val="00527E66"/>
    <w:rPr>
      <w:rFonts w:cs="Times New Roman"/>
      <w:i/>
      <w:iCs/>
    </w:rPr>
  </w:style>
  <w:style w:type="character" w:customStyle="1" w:styleId="small">
    <w:name w:val="small"/>
    <w:uiPriority w:val="99"/>
    <w:rsid w:val="00527E66"/>
  </w:style>
  <w:style w:type="paragraph" w:styleId="af">
    <w:name w:val="List Paragraph"/>
    <w:basedOn w:val="a"/>
    <w:uiPriority w:val="99"/>
    <w:qFormat/>
    <w:rsid w:val="00AC7807"/>
    <w:pPr>
      <w:ind w:left="720"/>
    </w:pPr>
  </w:style>
  <w:style w:type="character" w:customStyle="1" w:styleId="apple-style-span">
    <w:name w:val="apple-style-span"/>
    <w:uiPriority w:val="99"/>
    <w:rsid w:val="00872395"/>
  </w:style>
  <w:style w:type="table" w:styleId="af0">
    <w:name w:val="Table Grid"/>
    <w:basedOn w:val="a1"/>
    <w:uiPriority w:val="99"/>
    <w:rsid w:val="00505A6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rsid w:val="00F42D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F42D16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F42D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F42D16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rsid w:val="000710D1"/>
    <w:rPr>
      <w:rFonts w:cs="Times New Roman"/>
      <w:color w:val="800080"/>
      <w:u w:val="single"/>
    </w:rPr>
  </w:style>
  <w:style w:type="paragraph" w:customStyle="1" w:styleId="style42">
    <w:name w:val="style42"/>
    <w:basedOn w:val="a"/>
    <w:uiPriority w:val="99"/>
    <w:rsid w:val="00E47B52"/>
    <w:pPr>
      <w:spacing w:before="100" w:beforeAutospacing="1" w:after="100" w:afterAutospacing="1"/>
    </w:pPr>
  </w:style>
  <w:style w:type="character" w:customStyle="1" w:styleId="artlink">
    <w:name w:val="artlink"/>
    <w:uiPriority w:val="99"/>
    <w:rsid w:val="00E47B52"/>
  </w:style>
  <w:style w:type="paragraph" w:styleId="2">
    <w:name w:val="Body Text 2"/>
    <w:basedOn w:val="a"/>
    <w:link w:val="20"/>
    <w:uiPriority w:val="99"/>
    <w:semiHidden/>
    <w:rsid w:val="00E47B5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47B5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7E6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47B52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47B52"/>
    <w:pPr>
      <w:keepNext/>
      <w:keepLines/>
      <w:spacing w:before="200"/>
      <w:outlineLvl w:val="5"/>
    </w:pPr>
    <w:rPr>
      <w:rFonts w:ascii="Cambria" w:eastAsia="Calibri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7E6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47B52"/>
    <w:rPr>
      <w:rFonts w:ascii="Cambria" w:hAnsi="Cambria" w:cs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47B52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297040"/>
    <w:pPr>
      <w:ind w:left="360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97040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297040"/>
    <w:pPr>
      <w:spacing w:after="100" w:afterAutospacing="1"/>
    </w:pPr>
  </w:style>
  <w:style w:type="paragraph" w:styleId="a6">
    <w:name w:val="footnote text"/>
    <w:basedOn w:val="a"/>
    <w:link w:val="a7"/>
    <w:uiPriority w:val="99"/>
    <w:semiHidden/>
    <w:rsid w:val="00297040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297040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297040"/>
    <w:rPr>
      <w:rFonts w:cs="Times New Roman"/>
      <w:vertAlign w:val="superscript"/>
    </w:rPr>
  </w:style>
  <w:style w:type="paragraph" w:styleId="a9">
    <w:name w:val="endnote text"/>
    <w:basedOn w:val="a"/>
    <w:link w:val="aa"/>
    <w:uiPriority w:val="99"/>
    <w:semiHidden/>
    <w:rsid w:val="00297040"/>
    <w:rPr>
      <w:rFonts w:eastAsia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29704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527E66"/>
    <w:pPr>
      <w:spacing w:after="120"/>
    </w:pPr>
    <w:rPr>
      <w:rFonts w:eastAsia="SimSun"/>
      <w:lang w:eastAsia="zh-CN"/>
    </w:rPr>
  </w:style>
  <w:style w:type="character" w:customStyle="1" w:styleId="ac">
    <w:name w:val="Основной текст Знак"/>
    <w:basedOn w:val="a0"/>
    <w:link w:val="ab"/>
    <w:uiPriority w:val="99"/>
    <w:locked/>
    <w:rsid w:val="00527E66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rsid w:val="00527E66"/>
    <w:rPr>
      <w:rFonts w:cs="Times New Roman"/>
      <w:color w:val="0000FF"/>
      <w:u w:val="single"/>
    </w:rPr>
  </w:style>
  <w:style w:type="character" w:styleId="ae">
    <w:name w:val="Emphasis"/>
    <w:basedOn w:val="a0"/>
    <w:uiPriority w:val="99"/>
    <w:qFormat/>
    <w:rsid w:val="00527E66"/>
    <w:rPr>
      <w:rFonts w:cs="Times New Roman"/>
      <w:i/>
      <w:iCs/>
    </w:rPr>
  </w:style>
  <w:style w:type="character" w:customStyle="1" w:styleId="small">
    <w:name w:val="small"/>
    <w:uiPriority w:val="99"/>
    <w:rsid w:val="00527E66"/>
  </w:style>
  <w:style w:type="paragraph" w:styleId="af">
    <w:name w:val="List Paragraph"/>
    <w:basedOn w:val="a"/>
    <w:uiPriority w:val="99"/>
    <w:qFormat/>
    <w:rsid w:val="00AC7807"/>
    <w:pPr>
      <w:ind w:left="720"/>
    </w:pPr>
  </w:style>
  <w:style w:type="character" w:customStyle="1" w:styleId="apple-style-span">
    <w:name w:val="apple-style-span"/>
    <w:uiPriority w:val="99"/>
    <w:rsid w:val="00872395"/>
  </w:style>
  <w:style w:type="table" w:styleId="af0">
    <w:name w:val="Table Grid"/>
    <w:basedOn w:val="a1"/>
    <w:uiPriority w:val="99"/>
    <w:rsid w:val="00505A6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rsid w:val="00F42D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F42D16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F42D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F42D16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rsid w:val="000710D1"/>
    <w:rPr>
      <w:rFonts w:cs="Times New Roman"/>
      <w:color w:val="800080"/>
      <w:u w:val="single"/>
    </w:rPr>
  </w:style>
  <w:style w:type="paragraph" w:customStyle="1" w:styleId="style42">
    <w:name w:val="style42"/>
    <w:basedOn w:val="a"/>
    <w:uiPriority w:val="99"/>
    <w:rsid w:val="00E47B52"/>
    <w:pPr>
      <w:spacing w:before="100" w:beforeAutospacing="1" w:after="100" w:afterAutospacing="1"/>
    </w:pPr>
  </w:style>
  <w:style w:type="character" w:customStyle="1" w:styleId="artlink">
    <w:name w:val="artlink"/>
    <w:uiPriority w:val="99"/>
    <w:rsid w:val="00E47B52"/>
  </w:style>
  <w:style w:type="paragraph" w:styleId="2">
    <w:name w:val="Body Text 2"/>
    <w:basedOn w:val="a"/>
    <w:link w:val="20"/>
    <w:uiPriority w:val="99"/>
    <w:semiHidden/>
    <w:rsid w:val="00E47B5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47B5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2.179.249.32:2072/science?_ob=ArticleURL&amp;_udi=B6W5W-4TX181F-2&amp;_user=6961812&amp;_coverDate=03%2F31%2F2009&amp;_alid=1212421407&amp;_rdoc=88&amp;_fmt=high&amp;_orig=search&amp;_cdi=6581&amp;_sort=r&amp;_docanchor=&amp;view=c&amp;_ct=66848&amp;_acct=C000056226&amp;_version=1&amp;_urlVersion=0&amp;_userid=6961812&amp;md5=b53ddc148ae3226dcf66e1af10ab64d9" TargetMode="External"/><Relationship Id="rId13" Type="http://schemas.openxmlformats.org/officeDocument/2006/relationships/hyperlink" Target="http://82.179.249.32:2373/1472-0701/3" TargetMode="External"/><Relationship Id="rId18" Type="http://schemas.openxmlformats.org/officeDocument/2006/relationships/hyperlink" Target="http://www.pwc.com/en_US/us/issues/enterprise-risk-management/assets/emerging_risk_mitigation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82.179.249.32:2373/1472-0701.htm" TargetMode="External"/><Relationship Id="rId17" Type="http://schemas.openxmlformats.org/officeDocument/2006/relationships/hyperlink" Target="http://82.179.249.32:2373/1356-3289/12/3" TargetMode="External"/><Relationship Id="rId2" Type="http://schemas.openxmlformats.org/officeDocument/2006/relationships/styles" Target="styles.xml"/><Relationship Id="rId16" Type="http://schemas.openxmlformats.org/officeDocument/2006/relationships/hyperlink" Target="http://82.179.249.32:2373/1356-3289/1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82.179.249.32:2373/1356-3289/12/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82.179.249.32:2072/science?_ob=ArticleURL&amp;_udi=B6V9T-4C1D8WP-7&amp;_user=6961812&amp;_coverDate=04%2F30%2F2004&amp;_alid=1212421407&amp;_rdoc=21&amp;_fmt=high&amp;_orig=search&amp;_cdi=5907&amp;_sort=r&amp;_docanchor=&amp;view=c&amp;_ct=66848&amp;_acct=C000056226&amp;_version=1&amp;_urlVersion=0&amp;_userid=6961812&amp;md5=249c06e6775d14008c6108c037309c93" TargetMode="External"/><Relationship Id="rId10" Type="http://schemas.openxmlformats.org/officeDocument/2006/relationships/hyperlink" Target="http://82.179.249.32:2373/1356-3289/12" TargetMode="External"/><Relationship Id="rId19" Type="http://schemas.openxmlformats.org/officeDocument/2006/relationships/hyperlink" Target="http://riskreport.weforu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2.179.249.32:2373/1356-3289.htm" TargetMode="External"/><Relationship Id="rId14" Type="http://schemas.openxmlformats.org/officeDocument/2006/relationships/hyperlink" Target="http://82.179.249.32:2373/1472-0701/3/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4237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Павел</cp:lastModifiedBy>
  <cp:revision>3</cp:revision>
  <cp:lastPrinted>2011-06-17T02:49:00Z</cp:lastPrinted>
  <dcterms:created xsi:type="dcterms:W3CDTF">2013-02-18T21:39:00Z</dcterms:created>
  <dcterms:modified xsi:type="dcterms:W3CDTF">2013-02-21T20:15:00Z</dcterms:modified>
</cp:coreProperties>
</file>